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2340E" w14:textId="77777777" w:rsidR="00E25AA0" w:rsidRPr="00B45FA0" w:rsidRDefault="00E25AA0">
      <w:pPr>
        <w:pStyle w:val="s7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45FA0">
        <w:rPr>
          <w:rStyle w:val="s18"/>
          <w:b/>
          <w:bCs/>
          <w:color w:val="000000"/>
          <w:sz w:val="28"/>
          <w:szCs w:val="28"/>
          <w:lang w:val="ru-RU"/>
        </w:rPr>
        <w:t>Тем</w:t>
      </w:r>
      <w:r w:rsidRPr="00B45FA0">
        <w:rPr>
          <w:rStyle w:val="s18"/>
          <w:b/>
          <w:bCs/>
          <w:color w:val="000000"/>
          <w:sz w:val="28"/>
          <w:szCs w:val="28"/>
        </w:rPr>
        <w:t>а 4. Понятие рекламной кампании.</w:t>
      </w:r>
      <w:r w:rsidRPr="00B45FA0">
        <w:rPr>
          <w:rStyle w:val="apple-converted-space"/>
          <w:b/>
          <w:bCs/>
          <w:color w:val="000000"/>
          <w:sz w:val="28"/>
          <w:szCs w:val="28"/>
        </w:rPr>
        <w:t> </w:t>
      </w:r>
    </w:p>
    <w:p w14:paraId="5AF3D127" w14:textId="77777777" w:rsidR="00E25AA0" w:rsidRPr="00B45FA0" w:rsidRDefault="00E25AA0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B45FA0">
        <w:rPr>
          <w:rStyle w:val="s19"/>
          <w:color w:val="000000"/>
          <w:sz w:val="28"/>
          <w:szCs w:val="28"/>
        </w:rPr>
        <w:t>Классификация рекламных кампаний и особенности управления ими.</w:t>
      </w:r>
    </w:p>
    <w:p w14:paraId="56ABBDBA" w14:textId="77777777" w:rsidR="00E25AA0" w:rsidRPr="00B45FA0" w:rsidRDefault="00E25AA0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B45FA0">
        <w:rPr>
          <w:rStyle w:val="s19"/>
          <w:color w:val="000000"/>
          <w:sz w:val="28"/>
          <w:szCs w:val="28"/>
        </w:rPr>
        <w:t>Постановка цели и задачи РК. Тактика и стратегия РК.</w:t>
      </w:r>
      <w:r w:rsidRPr="00B45FA0">
        <w:rPr>
          <w:rStyle w:val="s19"/>
          <w:color w:val="000000"/>
          <w:sz w:val="28"/>
          <w:szCs w:val="28"/>
          <w:lang w:val="ru-RU"/>
        </w:rPr>
        <w:t xml:space="preserve"> </w:t>
      </w:r>
      <w:r w:rsidRPr="00B45FA0">
        <w:rPr>
          <w:rStyle w:val="s19"/>
          <w:color w:val="000000"/>
          <w:sz w:val="28"/>
          <w:szCs w:val="28"/>
        </w:rPr>
        <w:t xml:space="preserve">Основные этапы разработки РК. </w:t>
      </w:r>
    </w:p>
    <w:p w14:paraId="159A6C61" w14:textId="77777777" w:rsidR="00E25AA0" w:rsidRPr="00B45FA0" w:rsidRDefault="00E25AA0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B45FA0">
        <w:rPr>
          <w:rStyle w:val="s19"/>
          <w:color w:val="000000"/>
          <w:sz w:val="28"/>
          <w:szCs w:val="28"/>
        </w:rPr>
        <w:t xml:space="preserve">Оценка эффективности рекламной кампании. </w:t>
      </w:r>
    </w:p>
    <w:p w14:paraId="603C769D" w14:textId="77777777" w:rsidR="00E25AA0" w:rsidRPr="00B45FA0" w:rsidRDefault="00E25AA0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B45FA0">
        <w:rPr>
          <w:rStyle w:val="s19"/>
          <w:color w:val="000000"/>
          <w:sz w:val="28"/>
          <w:szCs w:val="28"/>
        </w:rPr>
        <w:t xml:space="preserve">Социологическое обеспечение рекламных кампаний в СМК. </w:t>
      </w:r>
    </w:p>
    <w:p w14:paraId="0A9F59C7" w14:textId="77777777" w:rsidR="00E25AA0" w:rsidRPr="00B45FA0" w:rsidRDefault="00E25AA0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B45FA0">
        <w:rPr>
          <w:rStyle w:val="s19"/>
          <w:color w:val="000000"/>
          <w:sz w:val="28"/>
          <w:szCs w:val="28"/>
        </w:rPr>
        <w:t xml:space="preserve">Стратегия рекламной кампании. </w:t>
      </w:r>
    </w:p>
    <w:p w14:paraId="1E43DA9F" w14:textId="77777777" w:rsidR="00E25AA0" w:rsidRPr="00B45FA0" w:rsidRDefault="00E25AA0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B45FA0">
        <w:rPr>
          <w:rStyle w:val="s19"/>
          <w:color w:val="000000"/>
          <w:sz w:val="28"/>
          <w:szCs w:val="28"/>
        </w:rPr>
        <w:t xml:space="preserve">Роль SWOT анализа в планировании рекламной кампании. </w:t>
      </w:r>
    </w:p>
    <w:p w14:paraId="2C26C980" w14:textId="77777777" w:rsidR="00E25AA0" w:rsidRPr="00B45FA0" w:rsidRDefault="00E25AA0">
      <w:pPr>
        <w:pStyle w:val="s7"/>
        <w:spacing w:before="0" w:beforeAutospacing="0" w:after="0" w:afterAutospacing="0"/>
        <w:jc w:val="both"/>
        <w:rPr>
          <w:rStyle w:val="s19"/>
          <w:color w:val="000000"/>
          <w:sz w:val="28"/>
          <w:szCs w:val="28"/>
        </w:rPr>
      </w:pPr>
      <w:r w:rsidRPr="00B45FA0">
        <w:rPr>
          <w:rStyle w:val="s19"/>
          <w:color w:val="000000"/>
          <w:sz w:val="28"/>
          <w:szCs w:val="28"/>
        </w:rPr>
        <w:t xml:space="preserve">Оценка итогов кампании. Оценочные исследования и тесты: тесты на запоминание, на убедительность, узнаваемость. </w:t>
      </w:r>
    </w:p>
    <w:p w14:paraId="670CEEC4" w14:textId="77777777" w:rsidR="00E25AA0" w:rsidRPr="00B45FA0" w:rsidRDefault="00E25AA0">
      <w:pPr>
        <w:pStyle w:val="s7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45FA0">
        <w:rPr>
          <w:rStyle w:val="s19"/>
          <w:color w:val="000000"/>
          <w:sz w:val="28"/>
          <w:szCs w:val="28"/>
        </w:rPr>
        <w:t>Фокус-группы. Анализ оценочных исследован</w:t>
      </w:r>
      <w:proofErr w:type="spellStart"/>
      <w:r w:rsidRPr="00B45FA0">
        <w:rPr>
          <w:rStyle w:val="s19"/>
          <w:color w:val="000000"/>
          <w:sz w:val="28"/>
          <w:szCs w:val="28"/>
          <w:lang w:val="ru-RU"/>
        </w:rPr>
        <w:t>ий</w:t>
      </w:r>
      <w:proofErr w:type="spellEnd"/>
    </w:p>
    <w:p w14:paraId="7630C90A" w14:textId="77777777" w:rsidR="00E25AA0" w:rsidRPr="00B45FA0" w:rsidRDefault="00E25AA0">
      <w:pPr>
        <w:rPr>
          <w:rFonts w:ascii="Times New Roman" w:hAnsi="Times New Roman" w:cs="Times New Roman"/>
          <w:sz w:val="28"/>
          <w:szCs w:val="28"/>
        </w:rPr>
      </w:pPr>
    </w:p>
    <w:p w14:paraId="489D7DCB" w14:textId="77777777" w:rsidR="00EC0E67" w:rsidRPr="00B45FA0" w:rsidRDefault="00EC0E67" w:rsidP="00EC0E67">
      <w:pPr>
        <w:divId w:val="928806072"/>
        <w:rPr>
          <w:rFonts w:ascii="Times New Roman" w:eastAsia="Times New Roman" w:hAnsi="Times New Roman" w:cs="Times New Roman"/>
          <w:sz w:val="28"/>
          <w:szCs w:val="28"/>
        </w:rPr>
      </w:pPr>
      <w:r w:rsidRPr="00EC0E67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</w:rPr>
        <w:t>Рекламная кампания</w:t>
      </w:r>
      <w:r w:rsidRPr="00EC0E67">
        <w:rPr>
          <w:rFonts w:ascii="Times New Roman" w:eastAsia="Times New Roman" w:hAnsi="Times New Roman" w:cs="Times New Roman"/>
          <w:color w:val="202122"/>
          <w:sz w:val="28"/>
          <w:szCs w:val="28"/>
          <w:shd w:val="clear" w:color="auto" w:fill="FFFFFF"/>
        </w:rPr>
        <w:t> — это целенаправленная система спланированных </w:t>
      </w:r>
      <w:hyperlink r:id="rId5" w:tooltip="Реклама" w:history="1">
        <w:r w:rsidRPr="00EC0E67">
          <w:rPr>
            <w:rFonts w:ascii="Times New Roman" w:eastAsia="Times New Roman" w:hAnsi="Times New Roman" w:cs="Times New Roman"/>
            <w:color w:val="0B0080"/>
            <w:sz w:val="28"/>
            <w:szCs w:val="28"/>
          </w:rPr>
          <w:t>рекламных</w:t>
        </w:r>
      </w:hyperlink>
      <w:r w:rsidRPr="00EC0E67">
        <w:rPr>
          <w:rFonts w:ascii="Times New Roman" w:eastAsia="Times New Roman" w:hAnsi="Times New Roman" w:cs="Times New Roman"/>
          <w:color w:val="202122"/>
          <w:sz w:val="28"/>
          <w:szCs w:val="28"/>
          <w:shd w:val="clear" w:color="auto" w:fill="FFFFFF"/>
        </w:rPr>
        <w:t> мероприятий, объединённых одной </w:t>
      </w:r>
      <w:hyperlink r:id="rId6" w:tooltip="Идея" w:history="1">
        <w:r w:rsidRPr="00EC0E67">
          <w:rPr>
            <w:rFonts w:ascii="Times New Roman" w:eastAsia="Times New Roman" w:hAnsi="Times New Roman" w:cs="Times New Roman"/>
            <w:color w:val="0B0080"/>
            <w:sz w:val="28"/>
            <w:szCs w:val="28"/>
          </w:rPr>
          <w:t>идеей</w:t>
        </w:r>
      </w:hyperlink>
      <w:r w:rsidRPr="00EC0E67">
        <w:rPr>
          <w:rFonts w:ascii="Times New Roman" w:eastAsia="Times New Roman" w:hAnsi="Times New Roman" w:cs="Times New Roman"/>
          <w:color w:val="202122"/>
          <w:sz w:val="28"/>
          <w:szCs w:val="28"/>
          <w:shd w:val="clear" w:color="auto" w:fill="FFFFFF"/>
        </w:rPr>
        <w:t> и концепцией для достижения конкретной </w:t>
      </w:r>
      <w:hyperlink r:id="rId7" w:tooltip="Маркетинг" w:history="1">
        <w:r w:rsidRPr="00EC0E67">
          <w:rPr>
            <w:rFonts w:ascii="Times New Roman" w:eastAsia="Times New Roman" w:hAnsi="Times New Roman" w:cs="Times New Roman"/>
            <w:color w:val="0B0080"/>
            <w:sz w:val="28"/>
            <w:szCs w:val="28"/>
          </w:rPr>
          <w:t>маркетинговой</w:t>
        </w:r>
      </w:hyperlink>
      <w:r w:rsidRPr="00EC0E67">
        <w:rPr>
          <w:rFonts w:ascii="Times New Roman" w:eastAsia="Times New Roman" w:hAnsi="Times New Roman" w:cs="Times New Roman"/>
          <w:color w:val="202122"/>
          <w:sz w:val="28"/>
          <w:szCs w:val="28"/>
          <w:shd w:val="clear" w:color="auto" w:fill="FFFFFF"/>
        </w:rPr>
        <w:t> цели в рамках согласованной </w:t>
      </w:r>
      <w:hyperlink r:id="rId8" w:tooltip="Маркетинговая стратегия" w:history="1">
        <w:r w:rsidRPr="00EC0E67">
          <w:rPr>
            <w:rFonts w:ascii="Times New Roman" w:eastAsia="Times New Roman" w:hAnsi="Times New Roman" w:cs="Times New Roman"/>
            <w:color w:val="0B0080"/>
            <w:sz w:val="28"/>
            <w:szCs w:val="28"/>
          </w:rPr>
          <w:t>маркетинговой стратегии</w:t>
        </w:r>
      </w:hyperlink>
      <w:r w:rsidRPr="00EC0E67">
        <w:rPr>
          <w:rFonts w:ascii="Times New Roman" w:eastAsia="Times New Roman" w:hAnsi="Times New Roman" w:cs="Times New Roman"/>
          <w:color w:val="202122"/>
          <w:sz w:val="28"/>
          <w:szCs w:val="28"/>
          <w:shd w:val="clear" w:color="auto" w:fill="FFFFFF"/>
        </w:rPr>
        <w:t> рекламодателя, в установленные предварительным анализом период времени, область действия, рынок и </w:t>
      </w:r>
      <w:hyperlink r:id="rId9" w:tooltip="Целевая группа" w:history="1">
        <w:r w:rsidRPr="00EC0E67">
          <w:rPr>
            <w:rFonts w:ascii="Times New Roman" w:eastAsia="Times New Roman" w:hAnsi="Times New Roman" w:cs="Times New Roman"/>
            <w:color w:val="0B0080"/>
            <w:sz w:val="28"/>
            <w:szCs w:val="28"/>
          </w:rPr>
          <w:t>целевую аудиторию</w:t>
        </w:r>
      </w:hyperlink>
    </w:p>
    <w:p w14:paraId="5CEFA3A5" w14:textId="77777777" w:rsidR="00EC0E67" w:rsidRPr="00B45FA0" w:rsidRDefault="00EC0E67" w:rsidP="00EC0E67">
      <w:pPr>
        <w:divId w:val="928806072"/>
        <w:rPr>
          <w:rFonts w:ascii="Times New Roman" w:eastAsia="Times New Roman" w:hAnsi="Times New Roman" w:cs="Times New Roman"/>
          <w:sz w:val="28"/>
          <w:szCs w:val="28"/>
        </w:rPr>
      </w:pPr>
    </w:p>
    <w:p w14:paraId="7065D50B" w14:textId="77777777" w:rsidR="00EC0E67" w:rsidRPr="00B45FA0" w:rsidRDefault="00EC0E67">
      <w:pPr>
        <w:pStyle w:val="a4"/>
        <w:spacing w:before="120" w:beforeAutospacing="0" w:after="120" w:afterAutospacing="0"/>
        <w:divId w:val="440876393"/>
        <w:rPr>
          <w:color w:val="202122"/>
          <w:sz w:val="28"/>
          <w:szCs w:val="28"/>
        </w:rPr>
      </w:pPr>
      <w:r w:rsidRPr="00B45FA0">
        <w:rPr>
          <w:color w:val="202122"/>
          <w:sz w:val="28"/>
          <w:szCs w:val="28"/>
        </w:rPr>
        <w:t>Основными целями рекламных кампаний являются развитие у покупателей эффекта узнавания и припоминания товара, соответствующей степени информированности о продукции, положительного имиджа</w:t>
      </w:r>
      <w:r w:rsidRPr="00B45FA0">
        <w:rPr>
          <w:rStyle w:val="apple-converted-space"/>
          <w:color w:val="202122"/>
          <w:sz w:val="28"/>
          <w:szCs w:val="28"/>
        </w:rPr>
        <w:t> </w:t>
      </w:r>
      <w:hyperlink r:id="rId10" w:tooltip="Производитель" w:history="1">
        <w:r w:rsidRPr="00B45FA0">
          <w:rPr>
            <w:rStyle w:val="a3"/>
            <w:color w:val="0B0080"/>
            <w:sz w:val="28"/>
            <w:szCs w:val="28"/>
          </w:rPr>
          <w:t>производителя</w:t>
        </w:r>
      </w:hyperlink>
      <w:r w:rsidRPr="00B45FA0">
        <w:rPr>
          <w:rStyle w:val="apple-converted-space"/>
          <w:color w:val="202122"/>
          <w:sz w:val="28"/>
          <w:szCs w:val="28"/>
        </w:rPr>
        <w:t> </w:t>
      </w:r>
      <w:r w:rsidRPr="00B45FA0">
        <w:rPr>
          <w:color w:val="202122"/>
          <w:sz w:val="28"/>
          <w:szCs w:val="28"/>
        </w:rPr>
        <w:t>(продавца), необходимости в приобретении продукции и увеличение</w:t>
      </w:r>
      <w:r w:rsidRPr="00B45FA0">
        <w:rPr>
          <w:rStyle w:val="apple-converted-space"/>
          <w:color w:val="202122"/>
          <w:sz w:val="28"/>
          <w:szCs w:val="28"/>
        </w:rPr>
        <w:t> </w:t>
      </w:r>
      <w:hyperlink r:id="rId11" w:tooltip="Спрос" w:history="1">
        <w:r w:rsidRPr="00B45FA0">
          <w:rPr>
            <w:rStyle w:val="a3"/>
            <w:color w:val="0B0080"/>
            <w:sz w:val="28"/>
            <w:szCs w:val="28"/>
          </w:rPr>
          <w:t>спроса</w:t>
        </w:r>
      </w:hyperlink>
      <w:r w:rsidRPr="00B45FA0">
        <w:rPr>
          <w:rStyle w:val="apple-converted-space"/>
          <w:color w:val="202122"/>
          <w:sz w:val="28"/>
          <w:szCs w:val="28"/>
        </w:rPr>
        <w:t> </w:t>
      </w:r>
      <w:r w:rsidRPr="00B45FA0">
        <w:rPr>
          <w:color w:val="202122"/>
          <w:sz w:val="28"/>
          <w:szCs w:val="28"/>
        </w:rPr>
        <w:t>на продукцию, привлечение новых и одновременно удержание имеющихся потребителей</w:t>
      </w:r>
      <w:hyperlink r:id="rId12" w:anchor="cite_note-_8f4551570c6559e8-7" w:history="1">
        <w:r w:rsidRPr="00B45FA0">
          <w:rPr>
            <w:rStyle w:val="a3"/>
            <w:color w:val="0B0080"/>
            <w:sz w:val="28"/>
            <w:szCs w:val="28"/>
            <w:vertAlign w:val="superscript"/>
          </w:rPr>
          <w:t>[7]</w:t>
        </w:r>
      </w:hyperlink>
      <w:r w:rsidRPr="00B45FA0">
        <w:rPr>
          <w:color w:val="202122"/>
          <w:sz w:val="28"/>
          <w:szCs w:val="28"/>
        </w:rPr>
        <w:t>.</w:t>
      </w:r>
    </w:p>
    <w:p w14:paraId="0DAAFA9D" w14:textId="77777777" w:rsidR="00EC0E67" w:rsidRPr="00B45FA0" w:rsidRDefault="00EC0E67">
      <w:pPr>
        <w:pStyle w:val="a4"/>
        <w:spacing w:before="120" w:beforeAutospacing="0" w:after="120" w:afterAutospacing="0"/>
        <w:divId w:val="440876393"/>
        <w:rPr>
          <w:color w:val="202122"/>
          <w:sz w:val="28"/>
          <w:szCs w:val="28"/>
        </w:rPr>
      </w:pPr>
      <w:r w:rsidRPr="00B45FA0">
        <w:rPr>
          <w:color w:val="202122"/>
          <w:sz w:val="28"/>
          <w:szCs w:val="28"/>
        </w:rPr>
        <w:t>Цели можно объединить в три группы: имиджевые, стимулирующие и стабилизирующие</w:t>
      </w:r>
      <w:hyperlink r:id="rId13" w:anchor="cite_note-_8f4551570c6559e8-7" w:history="1">
        <w:r w:rsidRPr="00B45FA0">
          <w:rPr>
            <w:rStyle w:val="a3"/>
            <w:color w:val="0B0080"/>
            <w:sz w:val="28"/>
            <w:szCs w:val="28"/>
            <w:vertAlign w:val="superscript"/>
          </w:rPr>
          <w:t>[7]</w:t>
        </w:r>
      </w:hyperlink>
      <w:r w:rsidRPr="00B45FA0">
        <w:rPr>
          <w:color w:val="202122"/>
          <w:sz w:val="28"/>
          <w:szCs w:val="28"/>
        </w:rPr>
        <w:t>.</w:t>
      </w:r>
    </w:p>
    <w:p w14:paraId="735D1700" w14:textId="77777777" w:rsidR="000C4403" w:rsidRPr="00B45FA0" w:rsidRDefault="000C4403">
      <w:pPr>
        <w:pStyle w:val="a4"/>
        <w:spacing w:before="120" w:beforeAutospacing="0" w:after="120" w:afterAutospacing="0"/>
        <w:divId w:val="440876393"/>
        <w:rPr>
          <w:color w:val="202122"/>
          <w:sz w:val="28"/>
          <w:szCs w:val="28"/>
        </w:rPr>
      </w:pPr>
    </w:p>
    <w:p w14:paraId="55483D28" w14:textId="77777777" w:rsidR="000C4403" w:rsidRPr="00B45FA0" w:rsidRDefault="000C4403">
      <w:pPr>
        <w:pStyle w:val="a4"/>
        <w:spacing w:before="120" w:beforeAutospacing="0" w:after="120" w:afterAutospacing="0"/>
        <w:divId w:val="1522738251"/>
        <w:rPr>
          <w:color w:val="202122"/>
          <w:sz w:val="28"/>
          <w:szCs w:val="28"/>
        </w:rPr>
      </w:pPr>
      <w:r w:rsidRPr="00B45FA0">
        <w:rPr>
          <w:color w:val="202122"/>
          <w:sz w:val="28"/>
          <w:szCs w:val="28"/>
        </w:rPr>
        <w:t>Рекламные кампании можно разделить на виды по разным признакам, включая цель (предпосылку), краткосрочность или долгосрочность</w:t>
      </w:r>
      <w:hyperlink r:id="rId14" w:anchor="cite_note-_5e69fa4c56a0c9f4-6" w:history="1">
        <w:r w:rsidRPr="00B45FA0">
          <w:rPr>
            <w:rStyle w:val="a3"/>
            <w:color w:val="0B0080"/>
            <w:sz w:val="28"/>
            <w:szCs w:val="28"/>
            <w:vertAlign w:val="superscript"/>
          </w:rPr>
          <w:t>[6]</w:t>
        </w:r>
      </w:hyperlink>
      <w:hyperlink r:id="rId15" w:anchor="cite_note-_8f4551570c6559e8-7" w:history="1">
        <w:r w:rsidRPr="00B45FA0">
          <w:rPr>
            <w:rStyle w:val="a3"/>
            <w:color w:val="0B0080"/>
            <w:sz w:val="28"/>
            <w:szCs w:val="28"/>
            <w:vertAlign w:val="superscript"/>
          </w:rPr>
          <w:t>[7]</w:t>
        </w:r>
      </w:hyperlink>
      <w:r w:rsidRPr="00B45FA0">
        <w:rPr>
          <w:color w:val="202122"/>
          <w:sz w:val="28"/>
          <w:szCs w:val="28"/>
        </w:rPr>
        <w:t>, степень охвата рынка и так далее.</w:t>
      </w:r>
    </w:p>
    <w:p w14:paraId="4F5EFF92" w14:textId="77777777" w:rsidR="000C4403" w:rsidRPr="00B45FA0" w:rsidRDefault="000C4403">
      <w:pPr>
        <w:pStyle w:val="a4"/>
        <w:spacing w:before="120" w:beforeAutospacing="0" w:after="120" w:afterAutospacing="0"/>
        <w:divId w:val="1522738251"/>
        <w:rPr>
          <w:color w:val="202122"/>
          <w:sz w:val="28"/>
          <w:szCs w:val="28"/>
        </w:rPr>
      </w:pPr>
      <w:r w:rsidRPr="00B45FA0">
        <w:rPr>
          <w:color w:val="202122"/>
          <w:sz w:val="28"/>
          <w:szCs w:val="28"/>
        </w:rPr>
        <w:t>Кампания может быть как локальной или даже скрытой, так и</w:t>
      </w:r>
      <w:r w:rsidRPr="00B45FA0">
        <w:rPr>
          <w:rStyle w:val="apple-converted-space"/>
          <w:color w:val="202122"/>
          <w:sz w:val="28"/>
          <w:szCs w:val="28"/>
        </w:rPr>
        <w:t> </w:t>
      </w:r>
      <w:hyperlink r:id="rId16" w:tooltip="Регион" w:history="1">
        <w:r w:rsidRPr="00B45FA0">
          <w:rPr>
            <w:rStyle w:val="a3"/>
            <w:color w:val="0B0080"/>
            <w:sz w:val="28"/>
            <w:szCs w:val="28"/>
          </w:rPr>
          <w:t>региональной</w:t>
        </w:r>
      </w:hyperlink>
      <w:r w:rsidRPr="00B45FA0">
        <w:rPr>
          <w:color w:val="202122"/>
          <w:sz w:val="28"/>
          <w:szCs w:val="28"/>
        </w:rPr>
        <w:t>, национальной, международной и глобальной</w:t>
      </w:r>
      <w:hyperlink r:id="rId17" w:anchor="cite_note-_9b8e44d37e89717d-4" w:history="1">
        <w:r w:rsidRPr="00B45FA0">
          <w:rPr>
            <w:rStyle w:val="a3"/>
            <w:color w:val="0B0080"/>
            <w:sz w:val="28"/>
            <w:szCs w:val="28"/>
            <w:vertAlign w:val="superscript"/>
          </w:rPr>
          <w:t>[4]</w:t>
        </w:r>
      </w:hyperlink>
      <w:hyperlink r:id="rId18" w:anchor="cite_note-_8f4551570c6559e8-7" w:history="1">
        <w:r w:rsidRPr="00B45FA0">
          <w:rPr>
            <w:rStyle w:val="a3"/>
            <w:color w:val="0B0080"/>
            <w:sz w:val="28"/>
            <w:szCs w:val="28"/>
            <w:vertAlign w:val="superscript"/>
          </w:rPr>
          <w:t>[7]</w:t>
        </w:r>
      </w:hyperlink>
      <w:r w:rsidRPr="00B45FA0">
        <w:rPr>
          <w:color w:val="202122"/>
          <w:sz w:val="28"/>
          <w:szCs w:val="28"/>
        </w:rPr>
        <w:t>. У кампаний разный уровень изменения интенсивности: если мероприятия распределяются по времени через равные промежутки (например, раз в неделю), то говорят о</w:t>
      </w:r>
      <w:r w:rsidRPr="00B45FA0">
        <w:rPr>
          <w:rStyle w:val="apple-converted-space"/>
          <w:color w:val="202122"/>
          <w:sz w:val="28"/>
          <w:szCs w:val="28"/>
        </w:rPr>
        <w:t> </w:t>
      </w:r>
      <w:r w:rsidRPr="00B45FA0">
        <w:rPr>
          <w:i/>
          <w:iCs/>
          <w:color w:val="202122"/>
          <w:sz w:val="28"/>
          <w:szCs w:val="28"/>
        </w:rPr>
        <w:t>ровной</w:t>
      </w:r>
      <w:r w:rsidRPr="00B45FA0">
        <w:rPr>
          <w:rStyle w:val="apple-converted-space"/>
          <w:color w:val="202122"/>
          <w:sz w:val="28"/>
          <w:szCs w:val="28"/>
        </w:rPr>
        <w:t> </w:t>
      </w:r>
      <w:r w:rsidRPr="00B45FA0">
        <w:rPr>
          <w:color w:val="202122"/>
          <w:sz w:val="28"/>
          <w:szCs w:val="28"/>
        </w:rPr>
        <w:t>кампании; если же интенсивность кампании нарастающая или нисходящая, то это подкрепляется постепенным увеличением (или снижением) объёма поставок рекламируемого товара. Нисходящая интенсивность считается оптимальной при ограниченном количестве рекламируемого товара</w:t>
      </w:r>
      <w:hyperlink r:id="rId19" w:anchor="cite_note-_9b8e44d37e89717d-4" w:history="1">
        <w:r w:rsidRPr="00B45FA0">
          <w:rPr>
            <w:rStyle w:val="a3"/>
            <w:color w:val="0B0080"/>
            <w:sz w:val="28"/>
            <w:szCs w:val="28"/>
            <w:vertAlign w:val="superscript"/>
          </w:rPr>
          <w:t>[4]</w:t>
        </w:r>
      </w:hyperlink>
      <w:hyperlink r:id="rId20" w:anchor="cite_note-_4abf1ca4457208c1-5" w:history="1">
        <w:r w:rsidRPr="00B45FA0">
          <w:rPr>
            <w:rStyle w:val="a3"/>
            <w:color w:val="0B0080"/>
            <w:sz w:val="28"/>
            <w:szCs w:val="28"/>
            <w:vertAlign w:val="superscript"/>
          </w:rPr>
          <w:t>[5]</w:t>
        </w:r>
      </w:hyperlink>
      <w:hyperlink r:id="rId21" w:anchor="cite_note-_8f4551570c6559e8-7" w:history="1">
        <w:r w:rsidRPr="00B45FA0">
          <w:rPr>
            <w:rStyle w:val="a3"/>
            <w:color w:val="0B0080"/>
            <w:sz w:val="28"/>
            <w:szCs w:val="28"/>
            <w:vertAlign w:val="superscript"/>
          </w:rPr>
          <w:t>[7]</w:t>
        </w:r>
      </w:hyperlink>
      <w:r w:rsidRPr="00B45FA0">
        <w:rPr>
          <w:color w:val="202122"/>
          <w:sz w:val="28"/>
          <w:szCs w:val="28"/>
        </w:rPr>
        <w:t>.</w:t>
      </w:r>
    </w:p>
    <w:p w14:paraId="0A7F6E4A" w14:textId="77777777" w:rsidR="000C4403" w:rsidRPr="00B45FA0" w:rsidRDefault="000C4403">
      <w:pPr>
        <w:pStyle w:val="a4"/>
        <w:spacing w:before="120" w:beforeAutospacing="0" w:after="120" w:afterAutospacing="0"/>
        <w:divId w:val="1522738251"/>
        <w:rPr>
          <w:color w:val="202122"/>
          <w:sz w:val="28"/>
          <w:szCs w:val="28"/>
        </w:rPr>
      </w:pPr>
      <w:r w:rsidRPr="00B45FA0">
        <w:rPr>
          <w:color w:val="202122"/>
          <w:sz w:val="28"/>
          <w:szCs w:val="28"/>
        </w:rPr>
        <w:t>По направленности кампания может быть как целевой или нишевой, так и массовой (для широких слоёв общественности)</w:t>
      </w:r>
      <w:hyperlink r:id="rId22" w:anchor="cite_note-_5e69fa4c56a0c9f4-6" w:history="1">
        <w:r w:rsidRPr="00B45FA0">
          <w:rPr>
            <w:rStyle w:val="a3"/>
            <w:color w:val="0B0080"/>
            <w:sz w:val="28"/>
            <w:szCs w:val="28"/>
            <w:vertAlign w:val="superscript"/>
          </w:rPr>
          <w:t>[6]</w:t>
        </w:r>
      </w:hyperlink>
      <w:r w:rsidRPr="00B45FA0">
        <w:rPr>
          <w:color w:val="202122"/>
          <w:sz w:val="28"/>
          <w:szCs w:val="28"/>
        </w:rPr>
        <w:t>.</w:t>
      </w:r>
    </w:p>
    <w:p w14:paraId="55B6D616" w14:textId="77777777" w:rsidR="000C4403" w:rsidRPr="00B45FA0" w:rsidRDefault="000C4403">
      <w:pPr>
        <w:pStyle w:val="a4"/>
        <w:spacing w:before="120" w:beforeAutospacing="0" w:after="120" w:afterAutospacing="0"/>
        <w:divId w:val="1522738251"/>
        <w:rPr>
          <w:color w:val="202122"/>
          <w:sz w:val="28"/>
          <w:szCs w:val="28"/>
        </w:rPr>
      </w:pPr>
      <w:r w:rsidRPr="00B45FA0">
        <w:rPr>
          <w:color w:val="202122"/>
          <w:sz w:val="28"/>
          <w:szCs w:val="28"/>
        </w:rPr>
        <w:t>Мономедийная кампания проходит только в одном</w:t>
      </w:r>
      <w:r w:rsidRPr="00B45FA0">
        <w:rPr>
          <w:rStyle w:val="apple-converted-space"/>
          <w:color w:val="202122"/>
          <w:sz w:val="28"/>
          <w:szCs w:val="28"/>
        </w:rPr>
        <w:t> </w:t>
      </w:r>
      <w:hyperlink r:id="rId23" w:tooltip="СМИ" w:history="1">
        <w:r w:rsidRPr="00B45FA0">
          <w:rPr>
            <w:rStyle w:val="a3"/>
            <w:color w:val="0B0080"/>
            <w:sz w:val="28"/>
            <w:szCs w:val="28"/>
          </w:rPr>
          <w:t>СМИ</w:t>
        </w:r>
      </w:hyperlink>
      <w:r w:rsidRPr="00B45FA0">
        <w:rPr>
          <w:color w:val="202122"/>
          <w:sz w:val="28"/>
          <w:szCs w:val="28"/>
        </w:rPr>
        <w:t>, в противном случае говорят о «медиамиксе», затрагивающем</w:t>
      </w:r>
      <w:r w:rsidRPr="00B45FA0">
        <w:rPr>
          <w:rStyle w:val="apple-converted-space"/>
          <w:color w:val="202122"/>
          <w:sz w:val="28"/>
          <w:szCs w:val="28"/>
        </w:rPr>
        <w:t> </w:t>
      </w:r>
      <w:hyperlink r:id="rId24" w:tooltip="СМИ" w:history="1">
        <w:r w:rsidRPr="00B45FA0">
          <w:rPr>
            <w:rStyle w:val="a3"/>
            <w:color w:val="0B0080"/>
            <w:sz w:val="28"/>
            <w:szCs w:val="28"/>
          </w:rPr>
          <w:t>СМИ</w:t>
        </w:r>
      </w:hyperlink>
      <w:r w:rsidRPr="00B45FA0">
        <w:rPr>
          <w:rStyle w:val="apple-converted-space"/>
          <w:color w:val="202122"/>
          <w:sz w:val="28"/>
          <w:szCs w:val="28"/>
        </w:rPr>
        <w:t> </w:t>
      </w:r>
      <w:r w:rsidRPr="00B45FA0">
        <w:rPr>
          <w:color w:val="202122"/>
          <w:sz w:val="28"/>
          <w:szCs w:val="28"/>
        </w:rPr>
        <w:t>в комплексе</w:t>
      </w:r>
      <w:hyperlink r:id="rId25" w:anchor="cite_note-_5e69fa4c56a0c9f4-6" w:history="1">
        <w:r w:rsidRPr="00B45FA0">
          <w:rPr>
            <w:rStyle w:val="a3"/>
            <w:color w:val="0B0080"/>
            <w:sz w:val="28"/>
            <w:szCs w:val="28"/>
            <w:vertAlign w:val="superscript"/>
          </w:rPr>
          <w:t>[6]</w:t>
        </w:r>
      </w:hyperlink>
      <w:r w:rsidRPr="00B45FA0">
        <w:rPr>
          <w:color w:val="202122"/>
          <w:sz w:val="28"/>
          <w:szCs w:val="28"/>
        </w:rPr>
        <w:t>. По диапазону использования видов рекламной деятельности различают специализированные, комбинированные и комплексные кампании</w:t>
      </w:r>
      <w:hyperlink r:id="rId26" w:anchor="cite_note-_5e69fa4c56a0c9f4-6" w:history="1">
        <w:r w:rsidRPr="00B45FA0">
          <w:rPr>
            <w:rStyle w:val="a3"/>
            <w:color w:val="0B0080"/>
            <w:sz w:val="28"/>
            <w:szCs w:val="28"/>
            <w:vertAlign w:val="superscript"/>
          </w:rPr>
          <w:t>[6]</w:t>
        </w:r>
      </w:hyperlink>
      <w:hyperlink r:id="rId27" w:anchor="cite_note-_8f4551570c6559e8-7" w:history="1">
        <w:r w:rsidRPr="00B45FA0">
          <w:rPr>
            <w:rStyle w:val="a3"/>
            <w:color w:val="0B0080"/>
            <w:sz w:val="28"/>
            <w:szCs w:val="28"/>
            <w:vertAlign w:val="superscript"/>
          </w:rPr>
          <w:t>[7]</w:t>
        </w:r>
      </w:hyperlink>
      <w:r w:rsidRPr="00B45FA0">
        <w:rPr>
          <w:color w:val="202122"/>
          <w:sz w:val="28"/>
          <w:szCs w:val="28"/>
        </w:rPr>
        <w:t>.</w:t>
      </w:r>
    </w:p>
    <w:p w14:paraId="623FF596" w14:textId="77777777" w:rsidR="000C4403" w:rsidRPr="00B45FA0" w:rsidRDefault="000C4403">
      <w:pPr>
        <w:pStyle w:val="a4"/>
        <w:spacing w:before="120" w:beforeAutospacing="0" w:after="120" w:afterAutospacing="0"/>
        <w:divId w:val="1522738251"/>
        <w:rPr>
          <w:color w:val="202122"/>
          <w:sz w:val="28"/>
          <w:szCs w:val="28"/>
        </w:rPr>
      </w:pPr>
      <w:r w:rsidRPr="00B45FA0">
        <w:rPr>
          <w:color w:val="202122"/>
          <w:sz w:val="28"/>
          <w:szCs w:val="28"/>
        </w:rPr>
        <w:t>Если кампания охватывает один</w:t>
      </w:r>
      <w:r w:rsidRPr="00B45FA0">
        <w:rPr>
          <w:rStyle w:val="apple-converted-space"/>
          <w:color w:val="202122"/>
          <w:sz w:val="28"/>
          <w:szCs w:val="28"/>
        </w:rPr>
        <w:t> </w:t>
      </w:r>
      <w:hyperlink r:id="rId28" w:tooltip="Сегментация рынка" w:history="1">
        <w:r w:rsidRPr="00B45FA0">
          <w:rPr>
            <w:rStyle w:val="a3"/>
            <w:color w:val="0B0080"/>
            <w:sz w:val="28"/>
            <w:szCs w:val="28"/>
          </w:rPr>
          <w:t>сегмент рынка</w:t>
        </w:r>
      </w:hyperlink>
      <w:r w:rsidRPr="00B45FA0">
        <w:rPr>
          <w:color w:val="202122"/>
          <w:sz w:val="28"/>
          <w:szCs w:val="28"/>
        </w:rPr>
        <w:t>, то её называют сегментированной, если сегментов несколько — то агрегатированной, а при полном охвате — тотальной</w:t>
      </w:r>
    </w:p>
    <w:p w14:paraId="4ABD7566" w14:textId="77777777" w:rsidR="00EA74E9" w:rsidRPr="00EA74E9" w:rsidRDefault="00EA74E9" w:rsidP="00EA74E9">
      <w:pPr>
        <w:pBdr>
          <w:bottom w:val="single" w:sz="6" w:space="0" w:color="A2A9B1"/>
        </w:pBdr>
        <w:spacing w:before="240" w:after="60"/>
        <w:outlineLvl w:val="1"/>
        <w:divId w:val="28523711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000000"/>
          <w:sz w:val="28"/>
          <w:szCs w:val="28"/>
        </w:rPr>
        <w:t>Этапы рекламной кампании</w:t>
      </w:r>
      <w:r w:rsidRPr="00EA74E9">
        <w:rPr>
          <w:rFonts w:ascii="Times New Roman" w:eastAsia="Times New Roman" w:hAnsi="Times New Roman" w:cs="Times New Roman"/>
          <w:color w:val="54595D"/>
          <w:sz w:val="28"/>
          <w:szCs w:val="28"/>
        </w:rPr>
        <w:t>[</w:t>
      </w:r>
      <w:hyperlink r:id="rId29" w:tooltip="Редактировать раздел " w:history="1">
        <w:r w:rsidRPr="00EA74E9">
          <w:rPr>
            <w:rFonts w:ascii="Times New Roman" w:eastAsia="Times New Roman" w:hAnsi="Times New Roman" w:cs="Times New Roman"/>
            <w:color w:val="0B0080"/>
            <w:sz w:val="28"/>
            <w:szCs w:val="28"/>
          </w:rPr>
          <w:t>править</w:t>
        </w:r>
      </w:hyperlink>
      <w:r w:rsidRPr="00EA74E9">
        <w:rPr>
          <w:rFonts w:ascii="Times New Roman" w:eastAsia="Times New Roman" w:hAnsi="Times New Roman" w:cs="Times New Roman"/>
          <w:color w:val="54595D"/>
          <w:sz w:val="28"/>
          <w:szCs w:val="28"/>
        </w:rPr>
        <w:t> | </w:t>
      </w:r>
      <w:hyperlink r:id="rId30" w:tooltip="Редактировать раздел " w:history="1">
        <w:r w:rsidRPr="00EA74E9">
          <w:rPr>
            <w:rFonts w:ascii="Times New Roman" w:eastAsia="Times New Roman" w:hAnsi="Times New Roman" w:cs="Times New Roman"/>
            <w:color w:val="0B0080"/>
            <w:sz w:val="28"/>
            <w:szCs w:val="28"/>
          </w:rPr>
          <w:t>править код</w:t>
        </w:r>
      </w:hyperlink>
      <w:r w:rsidRPr="00EA74E9">
        <w:rPr>
          <w:rFonts w:ascii="Times New Roman" w:eastAsia="Times New Roman" w:hAnsi="Times New Roman" w:cs="Times New Roman"/>
          <w:color w:val="54595D"/>
          <w:sz w:val="28"/>
          <w:szCs w:val="28"/>
        </w:rPr>
        <w:t>]</w:t>
      </w:r>
    </w:p>
    <w:p w14:paraId="614DB833" w14:textId="77777777" w:rsidR="00EA74E9" w:rsidRPr="00EA74E9" w:rsidRDefault="00EA74E9" w:rsidP="00EA74E9">
      <w:pPr>
        <w:spacing w:before="120" w:after="120"/>
        <w:divId w:val="285237114"/>
        <w:rPr>
          <w:rFonts w:ascii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hAnsi="Times New Roman" w:cs="Times New Roman"/>
          <w:color w:val="202122"/>
          <w:sz w:val="28"/>
          <w:szCs w:val="28"/>
        </w:rPr>
        <w:t>Основные (без учёта продолжительности кампании):</w:t>
      </w:r>
    </w:p>
    <w:p w14:paraId="7DA056D0" w14:textId="77777777" w:rsidR="00EA74E9" w:rsidRPr="00EA74E9" w:rsidRDefault="00EA74E9" w:rsidP="00EA74E9">
      <w:pPr>
        <w:numPr>
          <w:ilvl w:val="0"/>
          <w:numId w:val="1"/>
        </w:numPr>
        <w:spacing w:before="100" w:beforeAutospacing="1" w:after="24"/>
        <w:ind w:left="1104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Подготовительный этап</w:t>
      </w:r>
    </w:p>
    <w:p w14:paraId="0B2F650C" w14:textId="77777777" w:rsidR="00EA74E9" w:rsidRPr="00EA74E9" w:rsidRDefault="00EA74E9" w:rsidP="00EA74E9">
      <w:pPr>
        <w:numPr>
          <w:ilvl w:val="0"/>
          <w:numId w:val="2"/>
        </w:numPr>
        <w:spacing w:before="100" w:beforeAutospacing="1" w:after="24"/>
        <w:ind w:left="1824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Планирование</w:t>
      </w:r>
    </w:p>
    <w:p w14:paraId="34443E06" w14:textId="77777777" w:rsidR="00EA74E9" w:rsidRPr="00EA74E9" w:rsidRDefault="00EA74E9" w:rsidP="00EA74E9">
      <w:pPr>
        <w:numPr>
          <w:ilvl w:val="0"/>
          <w:numId w:val="2"/>
        </w:numPr>
        <w:spacing w:before="100" w:beforeAutospacing="1" w:after="24"/>
        <w:ind w:left="1824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Разработка</w:t>
      </w:r>
    </w:p>
    <w:p w14:paraId="390C3CA7" w14:textId="77777777" w:rsidR="00EA74E9" w:rsidRPr="00EA74E9" w:rsidRDefault="00EA74E9" w:rsidP="00EA74E9">
      <w:pPr>
        <w:numPr>
          <w:ilvl w:val="0"/>
          <w:numId w:val="2"/>
        </w:numPr>
        <w:spacing w:before="100" w:beforeAutospacing="1" w:after="24"/>
        <w:ind w:left="1824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Подготовка к публикации</w:t>
      </w:r>
    </w:p>
    <w:p w14:paraId="257FAFA8" w14:textId="77777777" w:rsidR="00EA74E9" w:rsidRPr="00EA74E9" w:rsidRDefault="00EA74E9" w:rsidP="00EA74E9">
      <w:pPr>
        <w:numPr>
          <w:ilvl w:val="0"/>
          <w:numId w:val="3"/>
        </w:numPr>
        <w:spacing w:before="100" w:beforeAutospacing="1" w:after="24"/>
        <w:ind w:left="1488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Кульминационный этап</w:t>
      </w:r>
    </w:p>
    <w:p w14:paraId="2E828378" w14:textId="77777777" w:rsidR="00EA74E9" w:rsidRPr="00EA74E9" w:rsidRDefault="00EA74E9" w:rsidP="00EA74E9">
      <w:pPr>
        <w:numPr>
          <w:ilvl w:val="0"/>
          <w:numId w:val="4"/>
        </w:numPr>
        <w:spacing w:before="100" w:beforeAutospacing="1" w:after="24"/>
        <w:ind w:left="1824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Организация рекламных мероприятий</w:t>
      </w:r>
    </w:p>
    <w:p w14:paraId="5FFA585A" w14:textId="77777777" w:rsidR="00EA74E9" w:rsidRPr="00EA74E9" w:rsidRDefault="00EA74E9" w:rsidP="00EA74E9">
      <w:pPr>
        <w:numPr>
          <w:ilvl w:val="0"/>
          <w:numId w:val="5"/>
        </w:numPr>
        <w:spacing w:before="100" w:beforeAutospacing="1" w:after="24"/>
        <w:ind w:left="1872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Заключительный этап.</w:t>
      </w:r>
    </w:p>
    <w:p w14:paraId="221C52A8" w14:textId="77777777" w:rsidR="00EA74E9" w:rsidRPr="00EA74E9" w:rsidRDefault="00EA74E9" w:rsidP="00EA74E9">
      <w:pPr>
        <w:numPr>
          <w:ilvl w:val="0"/>
          <w:numId w:val="6"/>
        </w:numPr>
        <w:spacing w:before="100" w:beforeAutospacing="1" w:after="24"/>
        <w:ind w:left="1824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Контроль</w:t>
      </w:r>
    </w:p>
    <w:p w14:paraId="339BC854" w14:textId="77777777" w:rsidR="00EA74E9" w:rsidRPr="00EA74E9" w:rsidRDefault="00EA74E9" w:rsidP="00EA74E9">
      <w:pPr>
        <w:numPr>
          <w:ilvl w:val="0"/>
          <w:numId w:val="6"/>
        </w:numPr>
        <w:spacing w:before="100" w:beforeAutospacing="1" w:after="24"/>
        <w:ind w:left="1824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Корректировка</w:t>
      </w:r>
      <w:hyperlink r:id="rId31" w:anchor="cite_note-_20bf5de10da60bcd-1" w:history="1">
        <w:r w:rsidRPr="00EA74E9">
          <w:rPr>
            <w:rFonts w:ascii="Times New Roman" w:eastAsia="Times New Roman" w:hAnsi="Times New Roman" w:cs="Times New Roman"/>
            <w:color w:val="0B0080"/>
            <w:sz w:val="28"/>
            <w:szCs w:val="28"/>
            <w:vertAlign w:val="superscript"/>
          </w:rPr>
          <w:t>[1]</w:t>
        </w:r>
      </w:hyperlink>
      <w:hyperlink r:id="rId32" w:anchor="cite_note-_5e69fa4c56a0c9f4-6" w:history="1">
        <w:r w:rsidRPr="00EA74E9">
          <w:rPr>
            <w:rFonts w:ascii="Times New Roman" w:eastAsia="Times New Roman" w:hAnsi="Times New Roman" w:cs="Times New Roman"/>
            <w:color w:val="0B0080"/>
            <w:sz w:val="28"/>
            <w:szCs w:val="28"/>
            <w:vertAlign w:val="superscript"/>
          </w:rPr>
          <w:t>[6]</w:t>
        </w:r>
      </w:hyperlink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.</w:t>
      </w:r>
    </w:p>
    <w:p w14:paraId="7A611B6C" w14:textId="77777777" w:rsidR="00EA74E9" w:rsidRPr="00EA74E9" w:rsidRDefault="00EA74E9" w:rsidP="00EA74E9">
      <w:pPr>
        <w:spacing w:before="120" w:after="120"/>
        <w:ind w:left="1152"/>
        <w:divId w:val="285237114"/>
        <w:rPr>
          <w:rFonts w:ascii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hAnsi="Times New Roman" w:cs="Times New Roman"/>
          <w:color w:val="202122"/>
          <w:sz w:val="28"/>
          <w:szCs w:val="28"/>
        </w:rPr>
        <w:t>Другой краткий вариант этапов:</w:t>
      </w:r>
    </w:p>
    <w:p w14:paraId="7A66076D" w14:textId="77777777" w:rsidR="00EA74E9" w:rsidRPr="00EA74E9" w:rsidRDefault="00EA74E9" w:rsidP="00EA74E9">
      <w:pPr>
        <w:numPr>
          <w:ilvl w:val="0"/>
          <w:numId w:val="7"/>
        </w:numPr>
        <w:spacing w:before="100" w:beforeAutospacing="1" w:after="24"/>
        <w:ind w:left="2640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Маркетинговый и рекламный </w:t>
      </w:r>
      <w:hyperlink r:id="rId33" w:tooltip="Аудит" w:history="1">
        <w:r w:rsidRPr="00EA74E9">
          <w:rPr>
            <w:rFonts w:ascii="Times New Roman" w:eastAsia="Times New Roman" w:hAnsi="Times New Roman" w:cs="Times New Roman"/>
            <w:color w:val="0B0080"/>
            <w:sz w:val="28"/>
            <w:szCs w:val="28"/>
          </w:rPr>
          <w:t>аудит</w:t>
        </w:r>
      </w:hyperlink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;</w:t>
      </w:r>
    </w:p>
    <w:p w14:paraId="3737D0EB" w14:textId="77777777" w:rsidR="00EA74E9" w:rsidRPr="00EA74E9" w:rsidRDefault="00FE432A" w:rsidP="00EA74E9">
      <w:pPr>
        <w:numPr>
          <w:ilvl w:val="0"/>
          <w:numId w:val="7"/>
        </w:numPr>
        <w:spacing w:before="100" w:beforeAutospacing="1" w:after="24"/>
        <w:ind w:left="2640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hyperlink r:id="rId34" w:tooltip="Копирайтинг" w:history="1">
        <w:r w:rsidR="00EA74E9" w:rsidRPr="00EA74E9">
          <w:rPr>
            <w:rFonts w:ascii="Times New Roman" w:eastAsia="Times New Roman" w:hAnsi="Times New Roman" w:cs="Times New Roman"/>
            <w:color w:val="0B0080"/>
            <w:sz w:val="28"/>
            <w:szCs w:val="28"/>
          </w:rPr>
          <w:t>Копирайтинг</w:t>
        </w:r>
      </w:hyperlink>
      <w:r w:rsidR="00EA74E9"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 (стратегия, идеи и текст);</w:t>
      </w:r>
    </w:p>
    <w:p w14:paraId="735685A2" w14:textId="77777777" w:rsidR="00EA74E9" w:rsidRPr="00EA74E9" w:rsidRDefault="00FE432A" w:rsidP="00EA74E9">
      <w:pPr>
        <w:numPr>
          <w:ilvl w:val="0"/>
          <w:numId w:val="7"/>
        </w:numPr>
        <w:spacing w:before="100" w:beforeAutospacing="1" w:after="24"/>
        <w:ind w:left="2640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hyperlink r:id="rId35" w:tooltip="Дизайн" w:history="1">
        <w:r w:rsidR="00EA74E9" w:rsidRPr="00EA74E9">
          <w:rPr>
            <w:rFonts w:ascii="Times New Roman" w:eastAsia="Times New Roman" w:hAnsi="Times New Roman" w:cs="Times New Roman"/>
            <w:color w:val="0B0080"/>
            <w:sz w:val="28"/>
            <w:szCs w:val="28"/>
          </w:rPr>
          <w:t>Дизайн</w:t>
        </w:r>
      </w:hyperlink>
      <w:r w:rsidR="00EA74E9"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 и </w:t>
      </w:r>
      <w:hyperlink r:id="rId36" w:tooltip="Форматирование" w:history="1">
        <w:r w:rsidR="00EA74E9" w:rsidRPr="00EA74E9">
          <w:rPr>
            <w:rFonts w:ascii="Times New Roman" w:eastAsia="Times New Roman" w:hAnsi="Times New Roman" w:cs="Times New Roman"/>
            <w:color w:val="0B0080"/>
            <w:sz w:val="28"/>
            <w:szCs w:val="28"/>
          </w:rPr>
          <w:t>форматирование</w:t>
        </w:r>
      </w:hyperlink>
      <w:r w:rsidR="00EA74E9"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;</w:t>
      </w:r>
    </w:p>
    <w:p w14:paraId="595195E1" w14:textId="77777777" w:rsidR="00EA74E9" w:rsidRPr="00EA74E9" w:rsidRDefault="00FE432A" w:rsidP="00EA74E9">
      <w:pPr>
        <w:numPr>
          <w:ilvl w:val="0"/>
          <w:numId w:val="7"/>
        </w:numPr>
        <w:spacing w:before="100" w:beforeAutospacing="1" w:after="24"/>
        <w:ind w:left="2640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hyperlink r:id="rId37" w:tooltip="Тестирование" w:history="1">
        <w:r w:rsidR="00EA74E9" w:rsidRPr="00EA74E9">
          <w:rPr>
            <w:rFonts w:ascii="Times New Roman" w:eastAsia="Times New Roman" w:hAnsi="Times New Roman" w:cs="Times New Roman"/>
            <w:color w:val="0B0080"/>
            <w:sz w:val="28"/>
            <w:szCs w:val="28"/>
          </w:rPr>
          <w:t>Тестирование</w:t>
        </w:r>
      </w:hyperlink>
      <w:hyperlink r:id="rId38" w:anchor="cite_note-_20bf5de10da60bcd-1" w:history="1">
        <w:r w:rsidR="00EA74E9" w:rsidRPr="00EA74E9">
          <w:rPr>
            <w:rFonts w:ascii="Times New Roman" w:eastAsia="Times New Roman" w:hAnsi="Times New Roman" w:cs="Times New Roman"/>
            <w:color w:val="0B0080"/>
            <w:sz w:val="28"/>
            <w:szCs w:val="28"/>
            <w:vertAlign w:val="superscript"/>
          </w:rPr>
          <w:t>[1]</w:t>
        </w:r>
      </w:hyperlink>
      <w:r w:rsidR="00EA74E9"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.</w:t>
      </w:r>
    </w:p>
    <w:p w14:paraId="29EFC6A9" w14:textId="77777777" w:rsidR="00EA74E9" w:rsidRPr="00EA74E9" w:rsidRDefault="00EA74E9" w:rsidP="00EA74E9">
      <w:pPr>
        <w:spacing w:before="120" w:after="120"/>
        <w:ind w:left="1152"/>
        <w:divId w:val="285237114"/>
        <w:rPr>
          <w:rFonts w:ascii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hAnsi="Times New Roman" w:cs="Times New Roman"/>
          <w:color w:val="202122"/>
          <w:sz w:val="28"/>
          <w:szCs w:val="28"/>
        </w:rPr>
        <w:t>Подробный вариант этапов:</w:t>
      </w:r>
    </w:p>
    <w:p w14:paraId="6EA506C7" w14:textId="77777777" w:rsidR="00EA74E9" w:rsidRPr="00EA74E9" w:rsidRDefault="00EA74E9" w:rsidP="00EA74E9">
      <w:pPr>
        <w:numPr>
          <w:ilvl w:val="0"/>
          <w:numId w:val="8"/>
        </w:numPr>
        <w:spacing w:before="100" w:beforeAutospacing="1" w:after="24"/>
        <w:ind w:left="2640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определение цели кампании;</w:t>
      </w:r>
    </w:p>
    <w:p w14:paraId="4C01E1C6" w14:textId="77777777" w:rsidR="00EA74E9" w:rsidRPr="00EA74E9" w:rsidRDefault="00EA74E9" w:rsidP="00EA74E9">
      <w:pPr>
        <w:numPr>
          <w:ilvl w:val="0"/>
          <w:numId w:val="8"/>
        </w:numPr>
        <w:spacing w:before="100" w:beforeAutospacing="1" w:after="24"/>
        <w:ind w:left="2640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определение и изучение целевой аудитории воздействия;</w:t>
      </w:r>
    </w:p>
    <w:p w14:paraId="7F3F4EE7" w14:textId="77777777" w:rsidR="00EA74E9" w:rsidRPr="00EA74E9" w:rsidRDefault="00EA74E9" w:rsidP="00EA74E9">
      <w:pPr>
        <w:numPr>
          <w:ilvl w:val="0"/>
          <w:numId w:val="8"/>
        </w:numPr>
        <w:spacing w:before="100" w:beforeAutospacing="1" w:after="24"/>
        <w:ind w:left="2640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формирование предварительного </w:t>
      </w:r>
      <w:hyperlink r:id="rId39" w:tooltip="Бюджет" w:history="1">
        <w:r w:rsidRPr="00EA74E9">
          <w:rPr>
            <w:rFonts w:ascii="Times New Roman" w:eastAsia="Times New Roman" w:hAnsi="Times New Roman" w:cs="Times New Roman"/>
            <w:color w:val="0B0080"/>
            <w:sz w:val="28"/>
            <w:szCs w:val="28"/>
          </w:rPr>
          <w:t>бюджета</w:t>
        </w:r>
      </w:hyperlink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;</w:t>
      </w:r>
    </w:p>
    <w:p w14:paraId="3AC2FC4A" w14:textId="77777777" w:rsidR="00EA74E9" w:rsidRPr="00EA74E9" w:rsidRDefault="00EA74E9" w:rsidP="00EA74E9">
      <w:pPr>
        <w:numPr>
          <w:ilvl w:val="0"/>
          <w:numId w:val="8"/>
        </w:numPr>
        <w:spacing w:before="100" w:beforeAutospacing="1" w:after="24"/>
        <w:ind w:left="2640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назначение ответственных лиц;</w:t>
      </w:r>
    </w:p>
    <w:p w14:paraId="65556CD6" w14:textId="77777777" w:rsidR="00EA74E9" w:rsidRPr="00EA74E9" w:rsidRDefault="00EA74E9" w:rsidP="00EA74E9">
      <w:pPr>
        <w:numPr>
          <w:ilvl w:val="0"/>
          <w:numId w:val="8"/>
        </w:numPr>
        <w:spacing w:before="100" w:beforeAutospacing="1" w:after="24"/>
        <w:ind w:left="2640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определение основной идеи и разработка на её основе концепции рекламной кампании;</w:t>
      </w:r>
    </w:p>
    <w:p w14:paraId="193D324C" w14:textId="77777777" w:rsidR="00EA74E9" w:rsidRPr="00EA74E9" w:rsidRDefault="00EA74E9" w:rsidP="00EA74E9">
      <w:pPr>
        <w:numPr>
          <w:ilvl w:val="0"/>
          <w:numId w:val="8"/>
        </w:numPr>
        <w:spacing w:before="100" w:beforeAutospacing="1" w:after="24"/>
        <w:ind w:left="2640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определение средств рекламы и выбор оптимальных каналов коммуникации;</w:t>
      </w:r>
    </w:p>
    <w:p w14:paraId="5BBF5E4E" w14:textId="77777777" w:rsidR="00EA74E9" w:rsidRPr="00EA74E9" w:rsidRDefault="00EA74E9" w:rsidP="00EA74E9">
      <w:pPr>
        <w:numPr>
          <w:ilvl w:val="0"/>
          <w:numId w:val="8"/>
        </w:numPr>
        <w:spacing w:before="100" w:beforeAutospacing="1" w:after="24"/>
        <w:ind w:left="2640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разработка рекламных обращений и мероприятий других форм маркетинговых коммуникаций;</w:t>
      </w:r>
    </w:p>
    <w:p w14:paraId="5791C83A" w14:textId="77777777" w:rsidR="00EA74E9" w:rsidRPr="00EA74E9" w:rsidRDefault="00EA74E9" w:rsidP="00EA74E9">
      <w:pPr>
        <w:numPr>
          <w:ilvl w:val="0"/>
          <w:numId w:val="8"/>
        </w:numPr>
        <w:spacing w:before="100" w:beforeAutospacing="1" w:after="24"/>
        <w:ind w:left="2640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формирование окончательного бюджета рекламной кампании;</w:t>
      </w:r>
    </w:p>
    <w:p w14:paraId="0EBB3682" w14:textId="77777777" w:rsidR="00EA74E9" w:rsidRPr="00EA74E9" w:rsidRDefault="00EA74E9" w:rsidP="00EA74E9">
      <w:pPr>
        <w:numPr>
          <w:ilvl w:val="0"/>
          <w:numId w:val="8"/>
        </w:numPr>
        <w:spacing w:before="100" w:beforeAutospacing="1" w:after="24"/>
        <w:ind w:left="2640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составление детального плана проведения мероприятий;</w:t>
      </w:r>
    </w:p>
    <w:p w14:paraId="3F26E01C" w14:textId="77777777" w:rsidR="00EA74E9" w:rsidRPr="00EA74E9" w:rsidRDefault="00EA74E9" w:rsidP="00EA74E9">
      <w:pPr>
        <w:numPr>
          <w:ilvl w:val="0"/>
          <w:numId w:val="8"/>
        </w:numPr>
        <w:spacing w:before="100" w:beforeAutospacing="1" w:after="24"/>
        <w:ind w:left="2640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производство рекламоносителей, закупка места и времени для размещения рекламных материалов;</w:t>
      </w:r>
    </w:p>
    <w:p w14:paraId="51706591" w14:textId="77777777" w:rsidR="00EA74E9" w:rsidRPr="00EA74E9" w:rsidRDefault="00EA74E9" w:rsidP="00EA74E9">
      <w:pPr>
        <w:numPr>
          <w:ilvl w:val="0"/>
          <w:numId w:val="8"/>
        </w:numPr>
        <w:spacing w:before="100" w:beforeAutospacing="1" w:after="24"/>
        <w:ind w:left="2640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практическая реализация рекламной кампании;</w:t>
      </w:r>
    </w:p>
    <w:p w14:paraId="5FF54BE2" w14:textId="77777777" w:rsidR="00EA74E9" w:rsidRPr="00B45FA0" w:rsidRDefault="00EA74E9" w:rsidP="00EA74E9">
      <w:pPr>
        <w:numPr>
          <w:ilvl w:val="0"/>
          <w:numId w:val="8"/>
        </w:numPr>
        <w:spacing w:before="100" w:beforeAutospacing="1" w:after="24"/>
        <w:ind w:left="2640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  <w:r w:rsidRPr="00EA74E9">
        <w:rPr>
          <w:rFonts w:ascii="Times New Roman" w:eastAsia="Times New Roman" w:hAnsi="Times New Roman" w:cs="Times New Roman"/>
          <w:color w:val="202122"/>
          <w:sz w:val="28"/>
          <w:szCs w:val="28"/>
        </w:rPr>
        <w:t>анализ эффективности рекламной кампании</w:t>
      </w:r>
    </w:p>
    <w:p w14:paraId="606CFFA1" w14:textId="77777777" w:rsidR="0018492A" w:rsidRPr="00B45FA0" w:rsidRDefault="0018492A" w:rsidP="0018492A">
      <w:pPr>
        <w:spacing w:before="100" w:beforeAutospacing="1" w:after="24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</w:p>
    <w:p w14:paraId="5097BE38" w14:textId="77777777" w:rsidR="0018492A" w:rsidRPr="00B45FA0" w:rsidRDefault="0018492A">
      <w:pPr>
        <w:pStyle w:val="a4"/>
        <w:spacing w:after="390" w:afterAutospacing="0" w:line="390" w:lineRule="atLeast"/>
        <w:jc w:val="both"/>
        <w:divId w:val="766577118"/>
        <w:rPr>
          <w:color w:val="282828"/>
          <w:sz w:val="28"/>
          <w:szCs w:val="28"/>
        </w:rPr>
      </w:pPr>
      <w:r w:rsidRPr="00B45FA0">
        <w:rPr>
          <w:b/>
          <w:bCs/>
          <w:color w:val="282828"/>
          <w:sz w:val="28"/>
          <w:szCs w:val="28"/>
        </w:rPr>
        <w:t>Оценка эффективности рекламы (Ad Research)</w:t>
      </w:r>
      <w:r w:rsidRPr="00B45FA0">
        <w:rPr>
          <w:color w:val="282828"/>
          <w:sz w:val="28"/>
          <w:szCs w:val="28"/>
        </w:rPr>
        <w:t> –исследования, которые помогают выявить эффективные рекламные сообщения, проанализировать охват и эффективность рекламных кампаний. В зависимости от целей, исследование может проводиться перед, в течение и после завершения кампании.</w:t>
      </w:r>
    </w:p>
    <w:p w14:paraId="68695869" w14:textId="77777777" w:rsidR="0018492A" w:rsidRPr="00B45FA0" w:rsidRDefault="0018492A">
      <w:pPr>
        <w:pStyle w:val="a4"/>
        <w:spacing w:after="390" w:afterAutospacing="0" w:line="390" w:lineRule="atLeast"/>
        <w:jc w:val="both"/>
        <w:divId w:val="766577118"/>
        <w:rPr>
          <w:color w:val="282828"/>
          <w:sz w:val="28"/>
          <w:szCs w:val="28"/>
        </w:rPr>
      </w:pPr>
      <w:r w:rsidRPr="00B45FA0">
        <w:rPr>
          <w:color w:val="282828"/>
          <w:sz w:val="28"/>
          <w:szCs w:val="28"/>
        </w:rPr>
        <w:t>Рекламные исследования помогают через тестирование рекламы лучше понять клиентов, их мотивацию, спрогнозировать успешность рекламной кампании, ее влияние на имидж и экономические показатели.</w:t>
      </w:r>
    </w:p>
    <w:p w14:paraId="2C71ADD4" w14:textId="77777777" w:rsidR="0018492A" w:rsidRPr="00B45FA0" w:rsidRDefault="0018492A">
      <w:pPr>
        <w:pStyle w:val="a4"/>
        <w:spacing w:after="390" w:afterAutospacing="0" w:line="390" w:lineRule="atLeast"/>
        <w:jc w:val="both"/>
        <w:divId w:val="766577118"/>
        <w:rPr>
          <w:color w:val="282828"/>
          <w:sz w:val="28"/>
          <w:szCs w:val="28"/>
        </w:rPr>
      </w:pPr>
      <w:r w:rsidRPr="00B45FA0">
        <w:rPr>
          <w:color w:val="282828"/>
          <w:sz w:val="28"/>
          <w:szCs w:val="28"/>
        </w:rPr>
        <w:t>Тестирование рекламы – лучший способ увидеть, насколько эффективной может быть новая реклама, позволит избежать лишних трат. Для достижения наилучшего результата необходимо чёткое понимание того, какова основная цель тестируемой рекламы – повышение осведомленности о бренде, создание имиджа бренда или увеличение продаж.</w:t>
      </w:r>
    </w:p>
    <w:p w14:paraId="20267742" w14:textId="77777777" w:rsidR="00135F55" w:rsidRPr="00B45FA0" w:rsidRDefault="00135F55">
      <w:pPr>
        <w:pStyle w:val="a4"/>
        <w:spacing w:after="390" w:afterAutospacing="0" w:line="390" w:lineRule="atLeast"/>
        <w:jc w:val="both"/>
        <w:divId w:val="766577118"/>
        <w:rPr>
          <w:color w:val="282828"/>
          <w:sz w:val="28"/>
          <w:szCs w:val="28"/>
        </w:rPr>
      </w:pPr>
    </w:p>
    <w:p w14:paraId="7EB9DF43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Под социологическим обеспечением рекламной кампании будем по</w:t>
      </w:r>
      <w:r w:rsidRPr="00B45FA0">
        <w:rPr>
          <w:color w:val="000000"/>
          <w:sz w:val="28"/>
          <w:szCs w:val="28"/>
        </w:rPr>
        <w:softHyphen/>
        <w:t>нимать то, как средствами социологической науки представить полезную информацию лицам, принимающим решение (ЛПР) в ходе разработки кампании.</w:t>
      </w:r>
    </w:p>
    <w:p w14:paraId="3BB707B3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При этом, рекламной кампанией назовем комплекс мероприя</w:t>
      </w:r>
      <w:r w:rsidRPr="00B45FA0">
        <w:rPr>
          <w:color w:val="000000"/>
          <w:sz w:val="28"/>
          <w:szCs w:val="28"/>
        </w:rPr>
        <w:softHyphen/>
        <w:t>тий по поддержанию в течение длительного времени в обще</w:t>
      </w:r>
      <w:r w:rsidRPr="00B45FA0">
        <w:rPr>
          <w:color w:val="000000"/>
          <w:sz w:val="28"/>
          <w:szCs w:val="28"/>
        </w:rPr>
        <w:softHyphen/>
        <w:t>ственном сознании позитивного образа как предлагаемого то</w:t>
      </w:r>
      <w:r w:rsidRPr="00B45FA0">
        <w:rPr>
          <w:color w:val="000000"/>
          <w:sz w:val="28"/>
          <w:szCs w:val="28"/>
        </w:rPr>
        <w:softHyphen/>
        <w:t>вара или услуги, так и фирмы, поставляющей эти товары и услуги.</w:t>
      </w:r>
    </w:p>
    <w:p w14:paraId="77AF2954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Социологическое обеспечение состоит из трех больших содер</w:t>
      </w:r>
      <w:r w:rsidRPr="00B45FA0">
        <w:rPr>
          <w:color w:val="000000"/>
          <w:sz w:val="28"/>
          <w:szCs w:val="28"/>
        </w:rPr>
        <w:softHyphen/>
        <w:t>жательных блоков, решающих следующие задачи: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15D16A6A" w14:textId="77777777" w:rsidR="00135F55" w:rsidRPr="00B45FA0" w:rsidRDefault="00135F55" w:rsidP="00135F55">
      <w:pPr>
        <w:pStyle w:val="a4"/>
        <w:numPr>
          <w:ilvl w:val="0"/>
          <w:numId w:val="9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выяснение объ</w:t>
      </w:r>
      <w:r w:rsidRPr="00B45FA0">
        <w:rPr>
          <w:color w:val="000000"/>
          <w:sz w:val="28"/>
          <w:szCs w:val="28"/>
        </w:rPr>
        <w:softHyphen/>
        <w:t>ективной готовности общества для нового товара или услуги;</w:t>
      </w:r>
    </w:p>
    <w:p w14:paraId="1DEC1164" w14:textId="77777777" w:rsidR="00135F55" w:rsidRPr="00B45FA0" w:rsidRDefault="00135F55" w:rsidP="00135F55">
      <w:pPr>
        <w:pStyle w:val="a4"/>
        <w:numPr>
          <w:ilvl w:val="0"/>
          <w:numId w:val="9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выяснение основных параметров информационной инфраструкту</w:t>
      </w:r>
      <w:r w:rsidRPr="00B45FA0">
        <w:rPr>
          <w:color w:val="000000"/>
          <w:sz w:val="28"/>
          <w:szCs w:val="28"/>
        </w:rPr>
        <w:softHyphen/>
        <w:t>ры для размещения будущей рекламы;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0463FB9A" w14:textId="77777777" w:rsidR="00135F55" w:rsidRPr="00B45FA0" w:rsidRDefault="00135F55" w:rsidP="00135F55">
      <w:pPr>
        <w:pStyle w:val="a4"/>
        <w:numPr>
          <w:ilvl w:val="0"/>
          <w:numId w:val="9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создание собственно рек</w:t>
      </w:r>
      <w:r w:rsidRPr="00B45FA0">
        <w:rPr>
          <w:color w:val="000000"/>
          <w:sz w:val="28"/>
          <w:szCs w:val="28"/>
        </w:rPr>
        <w:softHyphen/>
        <w:t>ламы.</w:t>
      </w:r>
    </w:p>
    <w:p w14:paraId="0AB8075C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Первый блок проблем связан с поиском ответов на вопросы: имеются ли в обществе предпосылки для восприятия предлагаемого товара или услуги, причем восприятия в широком смысле слова: или сразу на поведенческом уровне; или на уровне рациональном (этот продукт есть, я буду иметь его в виду, этот продукт есть, я должен буду купить его); или на уровне психоло</w:t>
      </w:r>
      <w:r w:rsidRPr="00B45FA0">
        <w:rPr>
          <w:color w:val="000000"/>
          <w:sz w:val="28"/>
          <w:szCs w:val="28"/>
        </w:rPr>
        <w:softHyphen/>
        <w:t>гическом, эмоциональном, когда происходит привыкание, адапта</w:t>
      </w:r>
      <w:r w:rsidRPr="00B45FA0">
        <w:rPr>
          <w:color w:val="000000"/>
          <w:sz w:val="28"/>
          <w:szCs w:val="28"/>
        </w:rPr>
        <w:softHyphen/>
        <w:t>ция к усложнению окружающего мира, нахождения себя в этих новых обстоятельствах.</w:t>
      </w:r>
    </w:p>
    <w:p w14:paraId="50FF01AE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Поиск информации для ответов на эти вопросы возможен в разных направлениях – сбор первичных и вторичных данных. Те данные, которые нельзя найти в источниках, но которые непременно понадобятся рекламопроизводителю, и он их будет специально заказывать социо</w:t>
      </w:r>
      <w:r w:rsidRPr="00B45FA0">
        <w:rPr>
          <w:color w:val="000000"/>
          <w:sz w:val="28"/>
          <w:szCs w:val="28"/>
        </w:rPr>
        <w:softHyphen/>
        <w:t>логическим или маркетинговым службам, называют первичными.</w:t>
      </w:r>
    </w:p>
    <w:p w14:paraId="61F03EF5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Важный этап этих поисков — так называемая кабинетная работа («исследование за столом»), когда рекламопроизводитель знако</w:t>
      </w:r>
      <w:r w:rsidRPr="00B45FA0">
        <w:rPr>
          <w:color w:val="000000"/>
          <w:sz w:val="28"/>
          <w:szCs w:val="28"/>
        </w:rPr>
        <w:softHyphen/>
        <w:t>мится с вторичными данными (или документальными) — инфор</w:t>
      </w:r>
      <w:r w:rsidRPr="00B45FA0">
        <w:rPr>
          <w:color w:val="000000"/>
          <w:sz w:val="28"/>
          <w:szCs w:val="28"/>
        </w:rPr>
        <w:softHyphen/>
        <w:t>мацией, уже накопленной обществом к данному моменту и пред</w:t>
      </w:r>
      <w:r w:rsidRPr="00B45FA0">
        <w:rPr>
          <w:color w:val="000000"/>
          <w:sz w:val="28"/>
          <w:szCs w:val="28"/>
        </w:rPr>
        <w:softHyphen/>
        <w:t>ставленной в справочниках, досье собственной организации, про</w:t>
      </w:r>
      <w:r w:rsidRPr="00B45FA0">
        <w:rPr>
          <w:color w:val="000000"/>
          <w:sz w:val="28"/>
          <w:szCs w:val="28"/>
        </w:rPr>
        <w:softHyphen/>
        <w:t>фессиональной периодике, специальной литературе и т.д., которые можно найти в библиотеках, в Интернете, в досье, в архивах и т.д. и которые могут быть с определенными оговорка</w:t>
      </w:r>
      <w:r w:rsidRPr="00B45FA0">
        <w:rPr>
          <w:color w:val="000000"/>
          <w:sz w:val="28"/>
          <w:szCs w:val="28"/>
        </w:rPr>
        <w:softHyphen/>
        <w:t>ми применены при производстве конкретной рекламы.</w:t>
      </w:r>
    </w:p>
    <w:p w14:paraId="58AC3989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Преимущества поиска вторичных данных обусловлены их низ</w:t>
      </w:r>
      <w:r w:rsidRPr="00B45FA0">
        <w:rPr>
          <w:color w:val="000000"/>
          <w:sz w:val="28"/>
          <w:szCs w:val="28"/>
        </w:rPr>
        <w:softHyphen/>
        <w:t>кой стоимостью при высокой эффективности: они дают возмож</w:t>
      </w:r>
      <w:r w:rsidRPr="00B45FA0">
        <w:rPr>
          <w:color w:val="000000"/>
          <w:sz w:val="28"/>
          <w:szCs w:val="28"/>
        </w:rPr>
        <w:softHyphen/>
        <w:t>ность представить происходящие в обществе перемены в динамике. Даже если эти сведения не будут востребованы «в данном месте и в данное время», они могут пригодиться в дальнейшем. Если необхо</w:t>
      </w:r>
      <w:r w:rsidRPr="00B45FA0">
        <w:rPr>
          <w:color w:val="000000"/>
          <w:sz w:val="28"/>
          <w:szCs w:val="28"/>
        </w:rPr>
        <w:softHyphen/>
        <w:t>димые данные уже собраны, сопоставлены, обработаны и опуб</w:t>
      </w:r>
      <w:r w:rsidRPr="00B45FA0">
        <w:rPr>
          <w:color w:val="000000"/>
          <w:sz w:val="28"/>
          <w:szCs w:val="28"/>
        </w:rPr>
        <w:softHyphen/>
        <w:t>ликованы для каких-то других целей, но могут пригодиться и вам в данной рекламной кампании, это сбережет и время, и деньги нового потребителя. Даже если эти сведения придется покупать, это обойдется значительно дешевле, чем получать их заново.</w:t>
      </w:r>
    </w:p>
    <w:p w14:paraId="62281243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Чтобы проделанная работа не оказалась напрасной, нужно выполнить ряд условий. Во-первых, должны быть проанализи</w:t>
      </w:r>
      <w:r w:rsidRPr="00B45FA0">
        <w:rPr>
          <w:color w:val="000000"/>
          <w:sz w:val="28"/>
          <w:szCs w:val="28"/>
        </w:rPr>
        <w:softHyphen/>
        <w:t>рованы все доступные источники информации, следовательно, этим должен заниматься сотрудник, заведомо знакомый с потен</w:t>
      </w:r>
      <w:r w:rsidRPr="00B45FA0">
        <w:rPr>
          <w:color w:val="000000"/>
          <w:sz w:val="28"/>
          <w:szCs w:val="28"/>
        </w:rPr>
        <w:softHyphen/>
        <w:t>циальными источниками по тематике организации. Во-вторых, должна быть уверенность, что собранные данные могут действи</w:t>
      </w:r>
      <w:r w:rsidRPr="00B45FA0">
        <w:rPr>
          <w:color w:val="000000"/>
          <w:sz w:val="28"/>
          <w:szCs w:val="28"/>
        </w:rPr>
        <w:softHyphen/>
        <w:t>тельно подходить для решения собственных проблем. В-третьих, собранная информация не должна устареть: знания, особенно в наше время больших ско</w:t>
      </w:r>
      <w:r w:rsidRPr="00B45FA0">
        <w:rPr>
          <w:color w:val="000000"/>
          <w:sz w:val="28"/>
          <w:szCs w:val="28"/>
        </w:rPr>
        <w:softHyphen/>
        <w:t>ростей, — продукт, подвергаемый ревизии времени. В-четвер</w:t>
      </w:r>
      <w:r w:rsidRPr="00B45FA0">
        <w:rPr>
          <w:color w:val="000000"/>
          <w:sz w:val="28"/>
          <w:szCs w:val="28"/>
        </w:rPr>
        <w:softHyphen/>
        <w:t>тых, сведения должны быть надежны, получены профессиональ</w:t>
      </w:r>
      <w:r w:rsidRPr="00B45FA0">
        <w:rPr>
          <w:color w:val="000000"/>
          <w:sz w:val="28"/>
          <w:szCs w:val="28"/>
        </w:rPr>
        <w:softHyphen/>
        <w:t>ными организациями, авторитетными исследователями с исполь</w:t>
      </w:r>
      <w:r w:rsidRPr="00B45FA0">
        <w:rPr>
          <w:color w:val="000000"/>
          <w:sz w:val="28"/>
          <w:szCs w:val="28"/>
        </w:rPr>
        <w:softHyphen/>
        <w:t>зованием адекватных методов.</w:t>
      </w:r>
    </w:p>
    <w:p w14:paraId="365177D8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Как правило, чисто методически источники анализируются в следующем порядке, подчиненном фундаментальному правилу экономии времени, денег и других затрат: прежде всего анализи</w:t>
      </w:r>
      <w:r w:rsidRPr="00B45FA0">
        <w:rPr>
          <w:color w:val="000000"/>
          <w:sz w:val="28"/>
          <w:szCs w:val="28"/>
        </w:rPr>
        <w:softHyphen/>
        <w:t>руются досье и банки данных собственной организации, затем данные, доступные в стране исследователя, и далее — междуна</w:t>
      </w:r>
      <w:r w:rsidRPr="00B45FA0">
        <w:rPr>
          <w:color w:val="000000"/>
          <w:sz w:val="28"/>
          <w:szCs w:val="28"/>
        </w:rPr>
        <w:softHyphen/>
        <w:t>родные источники данных.</w:t>
      </w:r>
    </w:p>
    <w:p w14:paraId="6E6F7BB2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Определяя готовность общества к продвигаемому продукту, следует выделить более и менее «объективные» условия. Так, если речь идет о продвижении на рынок дорогостоящего продук</w:t>
      </w:r>
      <w:r w:rsidRPr="00B45FA0">
        <w:rPr>
          <w:color w:val="000000"/>
          <w:sz w:val="28"/>
          <w:szCs w:val="28"/>
        </w:rPr>
        <w:softHyphen/>
        <w:t>та, ясно, что наиболее константной здесь будет характеристика уровня дохода в разных социальных группах, т.е. собственно покупательской способности населения, другой, не менее важ</w:t>
      </w:r>
      <w:r w:rsidRPr="00B45FA0">
        <w:rPr>
          <w:color w:val="000000"/>
          <w:sz w:val="28"/>
          <w:szCs w:val="28"/>
        </w:rPr>
        <w:softHyphen/>
        <w:t>ной, но все же более «субъективной», будет ориентация населе</w:t>
      </w:r>
      <w:r w:rsidRPr="00B45FA0">
        <w:rPr>
          <w:color w:val="000000"/>
          <w:sz w:val="28"/>
          <w:szCs w:val="28"/>
        </w:rPr>
        <w:softHyphen/>
        <w:t>ния на первоочередность покупок. Часть информации о доходах можно извлечь из разного рода статистических справочников, а информацию следующего уровня — о мнениях, предпочтениях, иерархии в покупках и т.д. — можно получить из публикаций социологических центров. Такого рода информация о россиянах приводится, например, в публикациях ведущих социологических центров.</w:t>
      </w:r>
    </w:p>
    <w:p w14:paraId="45E960E3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Разработка рекламной кампании требует более широкого поля данных об обществе, чем сведения о покупательских воз</w:t>
      </w:r>
      <w:r w:rsidRPr="00B45FA0">
        <w:rPr>
          <w:color w:val="000000"/>
          <w:sz w:val="28"/>
          <w:szCs w:val="28"/>
        </w:rPr>
        <w:softHyphen/>
        <w:t>можностях населения: полезными могут оказаться данные о со</w:t>
      </w:r>
      <w:r w:rsidRPr="00B45FA0">
        <w:rPr>
          <w:color w:val="000000"/>
          <w:sz w:val="28"/>
          <w:szCs w:val="28"/>
        </w:rPr>
        <w:softHyphen/>
        <w:t>отношении в населении горожан и сельчан; о распределении тех и других по доходу; о группах с разным семейным положением и разным числом детей, данные об образе жизни, представлениях об удобствах, о ценности вещного мира, степени осознания себя бедными или богатыми и т.д.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2536BCCF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Многие зарубежные фирмы, внедряющиеся в российский рынок, начали свою деятельность с того, что заказали центрам по изучению общественного мнения и новые исследования образа жизни россиян, и вторичную информацию по этой проблеме. Так, фирма «Мерлони» (производитель сти</w:t>
      </w:r>
      <w:r w:rsidRPr="00B45FA0">
        <w:rPr>
          <w:color w:val="000000"/>
          <w:sz w:val="28"/>
          <w:szCs w:val="28"/>
        </w:rPr>
        <w:softHyphen/>
        <w:t>ральных машин «Индезит» и «Аристон»), придя на российский рынок, заказала данные о размерах квартир своих будущих по</w:t>
      </w:r>
      <w:r w:rsidRPr="00B45FA0">
        <w:rPr>
          <w:color w:val="000000"/>
          <w:sz w:val="28"/>
          <w:szCs w:val="28"/>
        </w:rPr>
        <w:softHyphen/>
        <w:t>требителей.</w:t>
      </w:r>
    </w:p>
    <w:p w14:paraId="3FF60A98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Фирмам, занимающимся продвижением средств по обеспече</w:t>
      </w:r>
      <w:r w:rsidRPr="00B45FA0">
        <w:rPr>
          <w:color w:val="000000"/>
          <w:sz w:val="28"/>
          <w:szCs w:val="28"/>
        </w:rPr>
        <w:softHyphen/>
        <w:t>нию безопасности (амки, решетки, противоугонные средства, средства наблюдения за средой и т.п.), будут полезны данные опросов, касающихся опасений населения, связанных с ростом преступности.</w:t>
      </w:r>
    </w:p>
    <w:p w14:paraId="5D01484D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Фирмы, занимающиеся продвижением услуг в сфере туризма, должны предварительно выяснить место туризма среди способов проведения отпуска, место трат на путешествия среди трат на потребительские товары и т.д. При этом важно определить, какие мнения высказывают реальные туристы, но еще важнее выяснить мнения потенциальных туристов, у которых нужно по</w:t>
      </w:r>
      <w:r w:rsidRPr="00B45FA0">
        <w:rPr>
          <w:color w:val="000000"/>
          <w:sz w:val="28"/>
          <w:szCs w:val="28"/>
        </w:rPr>
        <w:softHyphen/>
        <w:t>пытаться сформировать потребности такого рода. Кроме того, необходимы данные о частоте и направлениях поездок, средствах транспорта, о предпочитаемых местах отдыха, способах проведе</w:t>
      </w:r>
      <w:r w:rsidRPr="00B45FA0">
        <w:rPr>
          <w:color w:val="000000"/>
          <w:sz w:val="28"/>
          <w:szCs w:val="28"/>
        </w:rPr>
        <w:softHyphen/>
        <w:t>ния времени и достопримечательностях, данные о туристской инфраструктуре, основанные на мнениях работников транспортных компаний, туроператоров, турагентов, работников гостиниц, ресторанов и т.п.</w:t>
      </w:r>
    </w:p>
    <w:p w14:paraId="153F9F12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Разрабатывая рекламную кампанию для продвижения любого товара или услуги, нельзя не учитывать общего настроя общества к такому виду коммуникации, как реклама. Уже говорилось выше, что российское общество настроено весьма критически к появлению рекламы в СМК, хотя в странах с развитой рыночной экономикой отношение населения к рекламе более терпимое. Итак, при производстве рекламы надо заранее знать общественный настрой. Если есть возможность, стоит глубже исследо</w:t>
      </w:r>
      <w:r w:rsidRPr="00B45FA0">
        <w:rPr>
          <w:color w:val="000000"/>
          <w:sz w:val="28"/>
          <w:szCs w:val="28"/>
        </w:rPr>
        <w:softHyphen/>
        <w:t>вать данную проблему. Чтобы повысить эффективность рекламы, нужно узнать мнение потребителей о составных частях рекламы (музыке, изобразительном ряде, использовании пословиц в рек</w:t>
      </w:r>
      <w:r w:rsidRPr="00B45FA0">
        <w:rPr>
          <w:color w:val="000000"/>
          <w:sz w:val="28"/>
          <w:szCs w:val="28"/>
        </w:rPr>
        <w:softHyphen/>
        <w:t>ламе и т.д.), благодаря чему может быть улучшено качество рек</w:t>
      </w:r>
      <w:r w:rsidRPr="00B45FA0">
        <w:rPr>
          <w:color w:val="000000"/>
          <w:sz w:val="28"/>
          <w:szCs w:val="28"/>
        </w:rPr>
        <w:softHyphen/>
        <w:t>ламы.</w:t>
      </w:r>
    </w:p>
    <w:p w14:paraId="44C63AFF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Второй блок проблем при проведении рекламной кампании — выяснение основных параметров информационной структуры, а следовательно, выбор рекламоносителя. Заметим, что рекламных агентствах этим достаточно специализированным видом деятельности занимается специализированный отдел меди-апланирования, причем, согласно европейским стандартам, этом отделе, как и в отделе по работе с клиентами, должны работать специалисты с университетскими дипломами в области коммуникаций. В своей повседневной деятельности по реальной; мультипликации конкретных рекламных сообщений эти специалисты опираются на социологические методы определения стратегии выбора рекламоносителя для своей рекламы в ходе рекламной кампании.</w:t>
      </w:r>
    </w:p>
    <w:p w14:paraId="03D23117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Выбор рекламоносителя зависит от ряда факторов: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31B1FAC6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1) традиций размещения рекламы в разных информационных источниках;</w:t>
      </w:r>
    </w:p>
    <w:p w14:paraId="13EE5958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2) особенностей национальной информационной инфраструкту</w:t>
      </w:r>
      <w:r w:rsidRPr="00B45FA0">
        <w:rPr>
          <w:color w:val="000000"/>
          <w:sz w:val="28"/>
          <w:szCs w:val="28"/>
        </w:rPr>
        <w:softHyphen/>
        <w:t>ры;</w:t>
      </w:r>
    </w:p>
    <w:p w14:paraId="39E64F86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3) «природных» характеристик средств размещения рекламы;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53859741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4) задач рекламодателя;</w:t>
      </w:r>
    </w:p>
    <w:p w14:paraId="47086EB5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5) размера бюджета;</w:t>
      </w:r>
    </w:p>
    <w:p w14:paraId="298BE448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6) характерис</w:t>
      </w:r>
      <w:r w:rsidRPr="00B45FA0">
        <w:rPr>
          <w:color w:val="000000"/>
          <w:sz w:val="28"/>
          <w:szCs w:val="28"/>
        </w:rPr>
        <w:softHyphen/>
        <w:t>тик процесса существования товара на рынке;</w:t>
      </w:r>
    </w:p>
    <w:p w14:paraId="76C15F6A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7) характеристик процесса принятия решения индивидом при покупке товара;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73766DBA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8) характеристик товара.</w:t>
      </w:r>
    </w:p>
    <w:p w14:paraId="215C5B1A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Чтобы принять верное решение относительно рекламной кам</w:t>
      </w:r>
      <w:r w:rsidRPr="00B45FA0">
        <w:rPr>
          <w:color w:val="000000"/>
          <w:sz w:val="28"/>
          <w:szCs w:val="28"/>
        </w:rPr>
        <w:softHyphen/>
        <w:t>пании, необходимо учесть не только эти факторы, влияющие на весь процесс, но практически бесчисленное количество вариаций, входящих в каждый из этих факторов (каждый из них можно представить в виде эмпирического континуума). Поэтому общих рецептов быть не может. Только ЛПР может взвесить цен</w:t>
      </w:r>
      <w:r w:rsidRPr="00B45FA0">
        <w:rPr>
          <w:color w:val="000000"/>
          <w:sz w:val="28"/>
          <w:szCs w:val="28"/>
        </w:rPr>
        <w:softHyphen/>
        <w:t>ность — неценность для его фирмы каждого из входящих в этот континуум фактора и их бесконечных сочетаний. Для этого ЛПР нужна соответствующая информация.</w:t>
      </w:r>
    </w:p>
    <w:p w14:paraId="6F1FC8E3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При выборе конкретного СМК необходимо определить с максимально возможной точностью, на какую ауди</w:t>
      </w:r>
      <w:r w:rsidRPr="00B45FA0">
        <w:rPr>
          <w:color w:val="000000"/>
          <w:sz w:val="28"/>
          <w:szCs w:val="28"/>
        </w:rPr>
        <w:softHyphen/>
        <w:t>торию потребителей можно рассчитывать, используя то или иное СМК. Выбирая рекламоноситель, нужно предварительно опреде</w:t>
      </w:r>
      <w:r w:rsidRPr="00B45FA0">
        <w:rPr>
          <w:color w:val="000000"/>
          <w:sz w:val="28"/>
          <w:szCs w:val="28"/>
        </w:rPr>
        <w:softHyphen/>
        <w:t>лить его потенциальную аудиторию, в первую очередь ее числен</w:t>
      </w:r>
      <w:r w:rsidRPr="00B45FA0">
        <w:rPr>
          <w:color w:val="000000"/>
          <w:sz w:val="28"/>
          <w:szCs w:val="28"/>
        </w:rPr>
        <w:softHyphen/>
        <w:t>ность («охват» аудитории).</w:t>
      </w:r>
    </w:p>
    <w:p w14:paraId="316AA181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Охват аудитории для печатной продукции определяется ее тиражом. Понятно: чем больше тираж издания, тем выше стои</w:t>
      </w:r>
      <w:r w:rsidRPr="00B45FA0">
        <w:rPr>
          <w:color w:val="000000"/>
          <w:sz w:val="28"/>
          <w:szCs w:val="28"/>
        </w:rPr>
        <w:softHyphen/>
        <w:t>мость размещения рекламы на его страницах. В странах с уста</w:t>
      </w:r>
      <w:r w:rsidRPr="00B45FA0">
        <w:rPr>
          <w:color w:val="000000"/>
          <w:sz w:val="28"/>
          <w:szCs w:val="28"/>
        </w:rPr>
        <w:softHyphen/>
        <w:t>новившимися рыночными традициями тираж газет и других изданий периодически подтверждает независимая аудиторская фирма.</w:t>
      </w:r>
    </w:p>
    <w:p w14:paraId="62C2A136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При оценке потенциальной аудитории потребителей рекламы не обойтись без проведения социологических процедур получения информации, когда единственным источником надеж</w:t>
      </w:r>
      <w:r w:rsidRPr="00B45FA0">
        <w:rPr>
          <w:color w:val="000000"/>
          <w:sz w:val="28"/>
          <w:szCs w:val="28"/>
        </w:rPr>
        <w:softHyphen/>
        <w:t>ной информации оказывается сам потребитель.</w:t>
      </w:r>
    </w:p>
    <w:p w14:paraId="5FAF7C2B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Для определения потенциальной аудитории радио и телевиде</w:t>
      </w:r>
      <w:r w:rsidRPr="00B45FA0">
        <w:rPr>
          <w:color w:val="000000"/>
          <w:sz w:val="28"/>
          <w:szCs w:val="28"/>
        </w:rPr>
        <w:softHyphen/>
        <w:t>ния привлекают достаточно отработанные методики, среди кото</w:t>
      </w:r>
      <w:r w:rsidRPr="00B45FA0">
        <w:rPr>
          <w:color w:val="000000"/>
          <w:sz w:val="28"/>
          <w:szCs w:val="28"/>
        </w:rPr>
        <w:softHyphen/>
        <w:t>рых доминирует опрос (с помощью интервью или анкеты). Как правило, выясняются модели телесмотрения и радиослушания.</w:t>
      </w:r>
    </w:p>
    <w:p w14:paraId="6A3B5882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Таким образом, чтобы выбрать рекламоноситель, нужна ин</w:t>
      </w:r>
      <w:r w:rsidRPr="00B45FA0">
        <w:rPr>
          <w:color w:val="000000"/>
          <w:sz w:val="28"/>
          <w:szCs w:val="28"/>
        </w:rPr>
        <w:softHyphen/>
        <w:t>формация, которая может быть получена только с помощью социологических методов. Если о падении тиражей можно уз</w:t>
      </w:r>
      <w:r w:rsidRPr="00B45FA0">
        <w:rPr>
          <w:color w:val="000000"/>
          <w:sz w:val="28"/>
          <w:szCs w:val="28"/>
        </w:rPr>
        <w:softHyphen/>
        <w:t>нать из статистических данных, то выяснить, какое СМК выберет местная аудитория при подписке, это социологическая задача, т.е. решение ее требует обращения к самой аудитории. При изучении аудитории привлекаются различные социологические процедуры: опросы общественного мнения, дневники теле- и ра</w:t>
      </w:r>
      <w:r w:rsidRPr="00B45FA0">
        <w:rPr>
          <w:color w:val="000000"/>
          <w:sz w:val="28"/>
          <w:szCs w:val="28"/>
        </w:rPr>
        <w:softHyphen/>
        <w:t>диослушателей, телефонные интервью, электронные счетчики.</w:t>
      </w:r>
    </w:p>
    <w:p w14:paraId="01BF59BC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Третий блок проблем, возникающий при разработке реклам</w:t>
      </w:r>
      <w:r w:rsidRPr="00B45FA0">
        <w:rPr>
          <w:color w:val="000000"/>
          <w:sz w:val="28"/>
          <w:szCs w:val="28"/>
        </w:rPr>
        <w:softHyphen/>
        <w:t>ной кампании, связан с собственно созданием рекламного текста. Конечно, выбирая средство его размещения, рекламодатель уже принял предварительное решение относительно него: ведь от того, где он будет размещаться — на радио, на телевидении, в газете, журнале или сразу во всех этих СМК, зависит материаль</w:t>
      </w:r>
      <w:r w:rsidRPr="00B45FA0">
        <w:rPr>
          <w:color w:val="000000"/>
          <w:sz w:val="28"/>
          <w:szCs w:val="28"/>
        </w:rPr>
        <w:softHyphen/>
        <w:t>ная фактура этого текста.</w:t>
      </w:r>
    </w:p>
    <w:p w14:paraId="24E220FE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Но для начала следует развести форму и содержание реклам</w:t>
      </w:r>
      <w:r w:rsidRPr="00B45FA0">
        <w:rPr>
          <w:color w:val="000000"/>
          <w:sz w:val="28"/>
          <w:szCs w:val="28"/>
        </w:rPr>
        <w:softHyphen/>
        <w:t>ного текста, поскольку это сферы деятельности разных специа</w:t>
      </w:r>
      <w:r w:rsidRPr="00B45FA0">
        <w:rPr>
          <w:color w:val="000000"/>
          <w:sz w:val="28"/>
          <w:szCs w:val="28"/>
        </w:rPr>
        <w:softHyphen/>
        <w:t>листов. Здесь необходим подготовительный этап, который может состоять в специальном, систематическом знакомстве с аналогич</w:t>
      </w:r>
      <w:r w:rsidRPr="00B45FA0">
        <w:rPr>
          <w:color w:val="000000"/>
          <w:sz w:val="28"/>
          <w:szCs w:val="28"/>
        </w:rPr>
        <w:softHyphen/>
        <w:t>ными образцами продукции других фирм или образцами анало</w:t>
      </w:r>
      <w:r w:rsidRPr="00B45FA0">
        <w:rPr>
          <w:color w:val="000000"/>
          <w:sz w:val="28"/>
          <w:szCs w:val="28"/>
        </w:rPr>
        <w:softHyphen/>
        <w:t>гичных товаров (аналогия возможна по разным основаниям — по стоимости, по редкости для национального рынка, по направлен</w:t>
      </w:r>
      <w:r w:rsidRPr="00B45FA0">
        <w:rPr>
          <w:color w:val="000000"/>
          <w:sz w:val="28"/>
          <w:szCs w:val="28"/>
        </w:rPr>
        <w:softHyphen/>
        <w:t>ности на одну и ту же социальную группу и т.д.). Для этого проводится анализ отечественной (иногда зарубежной) периоди</w:t>
      </w:r>
      <w:r w:rsidRPr="00B45FA0">
        <w:rPr>
          <w:color w:val="000000"/>
          <w:sz w:val="28"/>
          <w:szCs w:val="28"/>
        </w:rPr>
        <w:softHyphen/>
        <w:t>ки с использованием методического аппарата контент-анализа, который позволяет осуществлять исследование больших массивов текстов под определенным углом зрения, отбор внутри этого массива конкретных характеристик, их классификация. Выявле</w:t>
      </w:r>
      <w:r w:rsidRPr="00B45FA0">
        <w:rPr>
          <w:color w:val="000000"/>
          <w:sz w:val="28"/>
          <w:szCs w:val="28"/>
        </w:rPr>
        <w:softHyphen/>
        <w:t>ние существующей практики может быть полезно для построения собственной тактики проведения рекламной кампании по принци</w:t>
      </w:r>
      <w:r w:rsidRPr="00B45FA0">
        <w:rPr>
          <w:color w:val="000000"/>
          <w:sz w:val="28"/>
          <w:szCs w:val="28"/>
        </w:rPr>
        <w:softHyphen/>
        <w:t>пу контраста с известными образцами или по принципу подо</w:t>
      </w:r>
      <w:r w:rsidRPr="00B45FA0">
        <w:rPr>
          <w:color w:val="000000"/>
          <w:sz w:val="28"/>
          <w:szCs w:val="28"/>
        </w:rPr>
        <w:softHyphen/>
        <w:t>бия им.</w:t>
      </w:r>
    </w:p>
    <w:p w14:paraId="121883C0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После этого определяется идея, смысл рекламного обраще</w:t>
      </w:r>
      <w:r w:rsidRPr="00B45FA0">
        <w:rPr>
          <w:color w:val="000000"/>
          <w:sz w:val="28"/>
          <w:szCs w:val="28"/>
        </w:rPr>
        <w:softHyphen/>
        <w:t>ния, главный этап создания текста, но не конкретных предложе</w:t>
      </w:r>
      <w:r w:rsidRPr="00B45FA0">
        <w:rPr>
          <w:color w:val="000000"/>
          <w:sz w:val="28"/>
          <w:szCs w:val="28"/>
        </w:rPr>
        <w:softHyphen/>
        <w:t>ний, слов, в которые будет облечена эта идея.</w:t>
      </w:r>
    </w:p>
    <w:p w14:paraId="51830E34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Для выработки идеи необходимо получить информацию о предпочтениях, привычках, представлениях, предубеждениях, и т.п. целевой аудитории о рекламируемом товаре. Необходимо выяснить – что ждет от товара потребитель? Здесь может помочь и чисто социологический вопрос: что понравится аудитории, буду</w:t>
      </w:r>
      <w:r w:rsidRPr="00B45FA0">
        <w:rPr>
          <w:color w:val="000000"/>
          <w:sz w:val="28"/>
          <w:szCs w:val="28"/>
        </w:rPr>
        <w:softHyphen/>
        <w:t>щим потребителям?</w:t>
      </w:r>
    </w:p>
    <w:p w14:paraId="2BC4B63C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После того как идея найдена, надо ее облечь в слова, звуки, изображение.</w:t>
      </w:r>
    </w:p>
    <w:p w14:paraId="348FF15E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Технология изготовления текстов при найденной идее реали</w:t>
      </w:r>
      <w:r w:rsidRPr="00B45FA0">
        <w:rPr>
          <w:color w:val="000000"/>
          <w:sz w:val="28"/>
          <w:szCs w:val="28"/>
        </w:rPr>
        <w:softHyphen/>
        <w:t>зуется в три этапа:</w:t>
      </w:r>
    </w:p>
    <w:p w14:paraId="112B6743" w14:textId="77777777" w:rsidR="00135F55" w:rsidRPr="00B45FA0" w:rsidRDefault="00135F55" w:rsidP="00135F55">
      <w:pPr>
        <w:pStyle w:val="a4"/>
        <w:numPr>
          <w:ilvl w:val="0"/>
          <w:numId w:val="10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надо составить текст сообщения, доступного данной кате</w:t>
      </w:r>
      <w:r w:rsidRPr="00B45FA0">
        <w:rPr>
          <w:color w:val="000000"/>
          <w:sz w:val="28"/>
          <w:szCs w:val="28"/>
        </w:rPr>
        <w:softHyphen/>
        <w:t>гории публики;</w:t>
      </w:r>
    </w:p>
    <w:p w14:paraId="49252D16" w14:textId="77777777" w:rsidR="00135F55" w:rsidRPr="00B45FA0" w:rsidRDefault="00135F55" w:rsidP="00135F55">
      <w:pPr>
        <w:pStyle w:val="a4"/>
        <w:numPr>
          <w:ilvl w:val="0"/>
          <w:numId w:val="10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надо заинтересовать потребителя данным сообщением неза</w:t>
      </w:r>
      <w:r w:rsidRPr="00B45FA0">
        <w:rPr>
          <w:color w:val="000000"/>
          <w:sz w:val="28"/>
          <w:szCs w:val="28"/>
        </w:rPr>
        <w:softHyphen/>
        <w:t>висимо от решения предыдущей задачи;</w:t>
      </w:r>
    </w:p>
    <w:p w14:paraId="323F843A" w14:textId="77777777" w:rsidR="00135F55" w:rsidRPr="00B45FA0" w:rsidRDefault="00135F55" w:rsidP="00135F55">
      <w:pPr>
        <w:pStyle w:val="a4"/>
        <w:numPr>
          <w:ilvl w:val="0"/>
          <w:numId w:val="10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надо обеспечить максимальное сохранение сообщения в па</w:t>
      </w:r>
      <w:r w:rsidRPr="00B45FA0">
        <w:rPr>
          <w:color w:val="000000"/>
          <w:sz w:val="28"/>
          <w:szCs w:val="28"/>
        </w:rPr>
        <w:softHyphen/>
        <w:t>мяти аудитории.</w:t>
      </w:r>
    </w:p>
    <w:p w14:paraId="49C079BD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Более детальные рекомендации разрабатывают специалисты в области лингвистики.</w:t>
      </w:r>
    </w:p>
    <w:p w14:paraId="780B2B3D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Также при разработке рекламы необходимо учитывать социальные особенности не только целевой аудитории но и всего общества: цветовые предпочтения и ассоциации, национальные традиции, предрассудки, приметы, сленг и т.п.</w:t>
      </w:r>
    </w:p>
    <w:p w14:paraId="5F86AC5C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Проблема неблагозвучия</w:t>
      </w:r>
    </w:p>
    <w:p w14:paraId="4C8F2029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Отбор слов для рекламного сообщения следует осуществлять с позиции благозвучия — неблагозвучия. Радио и телевидение осо</w:t>
      </w:r>
      <w:r w:rsidRPr="00B45FA0">
        <w:rPr>
          <w:color w:val="000000"/>
          <w:sz w:val="28"/>
          <w:szCs w:val="28"/>
        </w:rPr>
        <w:softHyphen/>
        <w:t>бенно чувствительны к этому. Но и печатное слово затем будет жить произнесенным. Рекламные тексты дают много поводов для насмешек, особенно сейчас, когда реклама вслед за рекламируе</w:t>
      </w:r>
      <w:r w:rsidRPr="00B45FA0">
        <w:rPr>
          <w:color w:val="000000"/>
          <w:sz w:val="28"/>
          <w:szCs w:val="28"/>
        </w:rPr>
        <w:softHyphen/>
        <w:t>мым товаром пересекает национальные границы.</w:t>
      </w:r>
    </w:p>
    <w:p w14:paraId="29D19D76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Проблема контекста</w:t>
      </w:r>
    </w:p>
    <w:p w14:paraId="6992862A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Когда к словесному ряду прибавляется изобразительный, возни</w:t>
      </w:r>
      <w:r w:rsidRPr="00B45FA0">
        <w:rPr>
          <w:color w:val="000000"/>
          <w:sz w:val="28"/>
          <w:szCs w:val="28"/>
        </w:rPr>
        <w:softHyphen/>
        <w:t>кают дополнительные проблемы, связанные именно с их сосуще</w:t>
      </w:r>
      <w:r w:rsidRPr="00B45FA0">
        <w:rPr>
          <w:color w:val="000000"/>
          <w:sz w:val="28"/>
          <w:szCs w:val="28"/>
        </w:rPr>
        <w:softHyphen/>
        <w:t>ствованием. Отметим два универсальных закона, которые надо соблюдать, работая одновременно с этими рядами. Первый закон, известный специалистам в сфере изобразительных искусств, говорит, что наше восприятие объекта в пространстве становится в нашем сознании характеристикой самого объекта. Согласно второму закону, два изобразительных ряда могут вос</w:t>
      </w:r>
      <w:r w:rsidRPr="00B45FA0">
        <w:rPr>
          <w:color w:val="000000"/>
          <w:sz w:val="28"/>
          <w:szCs w:val="28"/>
        </w:rPr>
        <w:softHyphen/>
        <w:t>приниматься по правилу контрапункта: их соседство порождает третий смысл, не присутствующий ни в одном из этих рядов.</w:t>
      </w:r>
    </w:p>
    <w:p w14:paraId="3531F258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В любом случае рекламная деятельность ипользует механизм социологического мыш</w:t>
      </w:r>
      <w:r w:rsidRPr="00B45FA0">
        <w:rPr>
          <w:color w:val="000000"/>
          <w:sz w:val="28"/>
          <w:szCs w:val="28"/>
        </w:rPr>
        <w:softHyphen/>
        <w:t>ления: учет множества взаимосвязей между конкретными соци</w:t>
      </w:r>
      <w:r w:rsidRPr="00B45FA0">
        <w:rPr>
          <w:color w:val="000000"/>
          <w:sz w:val="28"/>
          <w:szCs w:val="28"/>
        </w:rPr>
        <w:softHyphen/>
        <w:t>альными явлениями, рассмотрение этих явлений через призму человеческой деятельности, человеческих эмоций, мнений, интересов, потребностей, сопровождающих эту деятельность; «взвешивание» этих явлений на «количественных весах» с целью определить потенцию их развития.</w:t>
      </w:r>
    </w:p>
    <w:p w14:paraId="582AE1D3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Социально-политические и экономические процессы, происходящие в стране, влияют практически, на все стороны жизни общества. Опросы социологов (</w:t>
      </w:r>
      <w:r w:rsidRPr="00B45FA0">
        <w:rPr>
          <w:rStyle w:val="a5"/>
          <w:color w:val="000000"/>
          <w:sz w:val="28"/>
          <w:szCs w:val="28"/>
        </w:rPr>
        <w:t>социологические исследования</w:t>
      </w:r>
      <w:r w:rsidRPr="00B45FA0">
        <w:rPr>
          <w:color w:val="000000"/>
          <w:sz w:val="28"/>
          <w:szCs w:val="28"/>
        </w:rPr>
        <w:t>) - один из инструментов демократического общества. Социологические исследования позволяют населению высказать свое мнение по важнейшим вопросам в жизни страны. Социологические исследования позволяют учитывать мнение населения различным институтам власти, а также позволяют гражданам, в той или иной степени влиять на принимаемые властью решения. С другой стороны,</w:t>
      </w:r>
      <w:r w:rsidRPr="00B45FA0">
        <w:rPr>
          <w:rStyle w:val="apple-converted-space"/>
          <w:color w:val="000000"/>
          <w:sz w:val="28"/>
          <w:szCs w:val="28"/>
        </w:rPr>
        <w:t> </w:t>
      </w:r>
      <w:r w:rsidRPr="00B45FA0">
        <w:rPr>
          <w:rStyle w:val="a6"/>
          <w:color w:val="000000"/>
          <w:sz w:val="28"/>
          <w:szCs w:val="28"/>
        </w:rPr>
        <w:t>регулярные социологические исследования</w:t>
      </w:r>
      <w:r w:rsidRPr="00B45FA0">
        <w:rPr>
          <w:color w:val="000000"/>
          <w:sz w:val="28"/>
          <w:szCs w:val="28"/>
        </w:rPr>
        <w:t>, позволяют оценивать реакцию граждан страны на то или иное решение.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00263CEA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Как правило, при социологическом исследовании или мониторинге общественного мнения, цели проведения следующие: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55FB87A4" w14:textId="77777777" w:rsidR="00135F55" w:rsidRPr="00B45FA0" w:rsidRDefault="00135F55" w:rsidP="00135F55">
      <w:pPr>
        <w:pStyle w:val="a4"/>
        <w:numPr>
          <w:ilvl w:val="0"/>
          <w:numId w:val="11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понять общую социологическую ситуацию в обществе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2D8F85FB" w14:textId="77777777" w:rsidR="00135F55" w:rsidRPr="00B45FA0" w:rsidRDefault="00135F55" w:rsidP="00135F55">
      <w:pPr>
        <w:pStyle w:val="a4"/>
        <w:numPr>
          <w:ilvl w:val="0"/>
          <w:numId w:val="11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выяснение отношения граждан к наиболее актуальным проблемам общества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7613C985" w14:textId="77777777" w:rsidR="00135F55" w:rsidRPr="00B45FA0" w:rsidRDefault="00135F55" w:rsidP="00135F55">
      <w:pPr>
        <w:pStyle w:val="a4"/>
        <w:numPr>
          <w:ilvl w:val="0"/>
          <w:numId w:val="11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определение оценки со стороны граждан политической, социальной, экономической ситуации в стране или отдельно взятом регионе или населенном пункте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7026DD43" w14:textId="77777777" w:rsidR="00135F55" w:rsidRPr="00B45FA0" w:rsidRDefault="00135F55" w:rsidP="00135F55">
      <w:pPr>
        <w:pStyle w:val="a4"/>
        <w:numPr>
          <w:ilvl w:val="0"/>
          <w:numId w:val="11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определение мнения населения по вопросам политических симпатий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1E034D8D" w14:textId="77777777" w:rsidR="00135F55" w:rsidRPr="00B45FA0" w:rsidRDefault="00135F55" w:rsidP="00135F55">
      <w:pPr>
        <w:pStyle w:val="a4"/>
        <w:numPr>
          <w:ilvl w:val="0"/>
          <w:numId w:val="11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выяснение отношения граждан к работе органов исполнительной и законодательной власти.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7FC2D796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b/>
          <w:bCs/>
          <w:color w:val="000000"/>
          <w:sz w:val="28"/>
          <w:szCs w:val="28"/>
        </w:rPr>
        <w:t>Социологические исследования в области общественного мнения</w:t>
      </w:r>
      <w:r w:rsidRPr="00B45FA0">
        <w:rPr>
          <w:color w:val="000000"/>
          <w:sz w:val="28"/>
          <w:szCs w:val="28"/>
        </w:rPr>
        <w:t>ставят своей целью выявить отношения граждан к различным процессам, происходящим в общественно-политической и экономической жизни страны. При социологических исследованиях по экономическим проблемам, анализируется: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70D58CA0" w14:textId="77777777" w:rsidR="00135F55" w:rsidRPr="00B45FA0" w:rsidRDefault="00135F55" w:rsidP="00135F55">
      <w:pPr>
        <w:pStyle w:val="a4"/>
        <w:numPr>
          <w:ilvl w:val="0"/>
          <w:numId w:val="12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процессы, связанные с развитием среднего класса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4B80CF22" w14:textId="77777777" w:rsidR="00135F55" w:rsidRPr="00B45FA0" w:rsidRDefault="00135F55" w:rsidP="00135F55">
      <w:pPr>
        <w:pStyle w:val="a4"/>
        <w:numPr>
          <w:ilvl w:val="0"/>
          <w:numId w:val="12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отношение населения к макроэкономическим проблемам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279732AE" w14:textId="77777777" w:rsidR="00135F55" w:rsidRPr="00B45FA0" w:rsidRDefault="00135F55" w:rsidP="00135F55">
      <w:pPr>
        <w:pStyle w:val="a4"/>
        <w:numPr>
          <w:ilvl w:val="0"/>
          <w:numId w:val="12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изменения в уровне жизни граждан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6E800331" w14:textId="77777777" w:rsidR="00135F55" w:rsidRPr="00B45FA0" w:rsidRDefault="00135F55" w:rsidP="00135F55">
      <w:pPr>
        <w:pStyle w:val="a4"/>
        <w:numPr>
          <w:ilvl w:val="0"/>
          <w:numId w:val="12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развитие предпринимательства, а также развитие сельского хозяйства и промышленности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400761AB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В случае проведения социологического исследования по внешнеполитическим вопросам, анализируется: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763AA221" w14:textId="77777777" w:rsidR="00135F55" w:rsidRPr="00B45FA0" w:rsidRDefault="00135F55" w:rsidP="00135F55">
      <w:pPr>
        <w:pStyle w:val="a4"/>
        <w:numPr>
          <w:ilvl w:val="0"/>
          <w:numId w:val="13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оценки со стороны граждан внешнеполитических событий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426AB0FE" w14:textId="77777777" w:rsidR="00135F55" w:rsidRPr="00B45FA0" w:rsidRDefault="00135F55" w:rsidP="00135F55">
      <w:pPr>
        <w:pStyle w:val="a4"/>
        <w:numPr>
          <w:ilvl w:val="0"/>
          <w:numId w:val="13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мнение граждан по поводу политики, проводимой государством на международной арене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1214D46C" w14:textId="77777777" w:rsidR="00135F55" w:rsidRPr="00B45FA0" w:rsidRDefault="00135F55" w:rsidP="00135F55">
      <w:pPr>
        <w:pStyle w:val="a4"/>
        <w:numPr>
          <w:ilvl w:val="0"/>
          <w:numId w:val="13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отношение населения к различного рода интернациональным организациям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4425E609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При социологических опросах граждан по вопросам внутренней политики, основными задачами являются: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7CF6C6F3" w14:textId="77777777" w:rsidR="00135F55" w:rsidRPr="00B45FA0" w:rsidRDefault="00135F55" w:rsidP="00135F55">
      <w:pPr>
        <w:pStyle w:val="a4"/>
        <w:numPr>
          <w:ilvl w:val="0"/>
          <w:numId w:val="14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выяснение отношения граждан страны к властным органам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223B56C2" w14:textId="77777777" w:rsidR="00135F55" w:rsidRPr="00B45FA0" w:rsidRDefault="00135F55" w:rsidP="00135F55">
      <w:pPr>
        <w:pStyle w:val="a4"/>
        <w:numPr>
          <w:ilvl w:val="0"/>
          <w:numId w:val="14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оценка политических предпочтений и осведомленность населения по этим вопросам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597C1B54" w14:textId="77777777" w:rsidR="00135F55" w:rsidRPr="00B45FA0" w:rsidRDefault="00135F55" w:rsidP="00135F55">
      <w:pPr>
        <w:pStyle w:val="a4"/>
        <w:numPr>
          <w:ilvl w:val="0"/>
          <w:numId w:val="14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изучение отношения населения к разного рода вопросам идеологии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093150F7" w14:textId="77777777" w:rsidR="00135F55" w:rsidRPr="00B45FA0" w:rsidRDefault="00135F55" w:rsidP="00135F55">
      <w:pPr>
        <w:pStyle w:val="a4"/>
        <w:numPr>
          <w:ilvl w:val="0"/>
          <w:numId w:val="14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уточнение мнения граждан по главным проблемам, касающихся жизни всего общества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43FBD957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При социологическом исследовании возможного поведения электората на выборах, социологи выясняют ряд параметров: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2FCDAEA1" w14:textId="77777777" w:rsidR="00135F55" w:rsidRPr="00B45FA0" w:rsidRDefault="00135F55" w:rsidP="00135F55">
      <w:pPr>
        <w:pStyle w:val="a4"/>
        <w:numPr>
          <w:ilvl w:val="0"/>
          <w:numId w:val="15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насколько активно настроено население</w:t>
      </w:r>
    </w:p>
    <w:p w14:paraId="00B13008" w14:textId="77777777" w:rsidR="00135F55" w:rsidRPr="00B45FA0" w:rsidRDefault="00135F55" w:rsidP="00135F55">
      <w:pPr>
        <w:pStyle w:val="a4"/>
        <w:numPr>
          <w:ilvl w:val="0"/>
          <w:numId w:val="15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отношение к политикам различного уровня</w:t>
      </w:r>
    </w:p>
    <w:p w14:paraId="288C58B5" w14:textId="77777777" w:rsidR="00135F55" w:rsidRPr="00B45FA0" w:rsidRDefault="00135F55" w:rsidP="00135F55">
      <w:pPr>
        <w:pStyle w:val="a4"/>
        <w:numPr>
          <w:ilvl w:val="0"/>
          <w:numId w:val="15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рейтинги политических партий и их лидеров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2B33DB44" w14:textId="77777777" w:rsidR="00135F55" w:rsidRPr="00B45FA0" w:rsidRDefault="00135F55" w:rsidP="00135F55">
      <w:pPr>
        <w:pStyle w:val="a4"/>
        <w:numPr>
          <w:ilvl w:val="0"/>
          <w:numId w:val="15"/>
        </w:numPr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прогноз поведения избирателей на предстоящих выборах</w:t>
      </w:r>
      <w:r w:rsidRPr="00B45FA0">
        <w:rPr>
          <w:rStyle w:val="apple-converted-space"/>
          <w:color w:val="000000"/>
          <w:sz w:val="28"/>
          <w:szCs w:val="28"/>
        </w:rPr>
        <w:t> </w:t>
      </w:r>
    </w:p>
    <w:p w14:paraId="7F6F97ED" w14:textId="77777777" w:rsidR="00135F55" w:rsidRPr="00B45FA0" w:rsidRDefault="00135F55">
      <w:pPr>
        <w:pStyle w:val="a4"/>
        <w:divId w:val="1911500854"/>
        <w:rPr>
          <w:color w:val="000000"/>
          <w:sz w:val="28"/>
          <w:szCs w:val="28"/>
        </w:rPr>
      </w:pPr>
      <w:r w:rsidRPr="00B45FA0">
        <w:rPr>
          <w:color w:val="000000"/>
          <w:sz w:val="28"/>
          <w:szCs w:val="28"/>
        </w:rPr>
        <w:t>Сегодня социологические исследования в России проводятся в больших объемах многими исследовательскими компаниями, что позволяет отслеживать изменение общественного мнения и оперативно на это реагировать, а так же издается журнал</w:t>
      </w:r>
      <w:r w:rsidRPr="00B45FA0">
        <w:rPr>
          <w:color w:val="000000"/>
          <w:sz w:val="28"/>
          <w:szCs w:val="28"/>
          <w:u w:val="single"/>
        </w:rPr>
        <w:t>социологические исследования</w:t>
      </w:r>
      <w:r w:rsidRPr="00B45FA0">
        <w:rPr>
          <w:color w:val="000000"/>
          <w:sz w:val="28"/>
          <w:szCs w:val="28"/>
        </w:rPr>
        <w:t>. Подход к социологическим исследованиям предполагает непредвзятость и независимость от существующих политических и иных сил в стране.</w:t>
      </w:r>
    </w:p>
    <w:p w14:paraId="77246DF2" w14:textId="77777777" w:rsidR="00135F55" w:rsidRPr="00B45FA0" w:rsidRDefault="00135F55">
      <w:pPr>
        <w:pStyle w:val="a4"/>
        <w:spacing w:after="390" w:afterAutospacing="0" w:line="390" w:lineRule="atLeast"/>
        <w:jc w:val="both"/>
        <w:divId w:val="766577118"/>
        <w:rPr>
          <w:color w:val="282828"/>
          <w:sz w:val="28"/>
          <w:szCs w:val="28"/>
        </w:rPr>
      </w:pPr>
    </w:p>
    <w:p w14:paraId="4B9AD579" w14:textId="77777777" w:rsidR="0018492A" w:rsidRPr="00EA74E9" w:rsidRDefault="0018492A" w:rsidP="0018492A">
      <w:pPr>
        <w:spacing w:before="100" w:beforeAutospacing="1" w:after="24"/>
        <w:divId w:val="285237114"/>
        <w:rPr>
          <w:rFonts w:ascii="Times New Roman" w:eastAsia="Times New Roman" w:hAnsi="Times New Roman" w:cs="Times New Roman"/>
          <w:color w:val="202122"/>
          <w:sz w:val="28"/>
          <w:szCs w:val="28"/>
        </w:rPr>
      </w:pPr>
    </w:p>
    <w:p w14:paraId="0DFC66D7" w14:textId="77777777" w:rsidR="000C4403" w:rsidRPr="00B45FA0" w:rsidRDefault="000C4403">
      <w:pPr>
        <w:pStyle w:val="a4"/>
        <w:spacing w:before="120" w:beforeAutospacing="0" w:after="120" w:afterAutospacing="0"/>
        <w:divId w:val="440876393"/>
        <w:rPr>
          <w:color w:val="202122"/>
          <w:sz w:val="28"/>
          <w:szCs w:val="28"/>
        </w:rPr>
      </w:pPr>
    </w:p>
    <w:p w14:paraId="2701FE74" w14:textId="77777777" w:rsidR="00EC0E67" w:rsidRPr="00EC0E67" w:rsidRDefault="00EC0E67" w:rsidP="00EC0E67">
      <w:pPr>
        <w:divId w:val="928806072"/>
        <w:rPr>
          <w:rFonts w:ascii="Times New Roman" w:eastAsia="Times New Roman" w:hAnsi="Times New Roman" w:cs="Times New Roman"/>
          <w:sz w:val="28"/>
          <w:szCs w:val="28"/>
        </w:rPr>
      </w:pPr>
    </w:p>
    <w:p w14:paraId="128B7266" w14:textId="77777777" w:rsidR="00EC0E67" w:rsidRPr="00B45FA0" w:rsidRDefault="00EC0E67">
      <w:pPr>
        <w:rPr>
          <w:rFonts w:ascii="Times New Roman" w:hAnsi="Times New Roman" w:cs="Times New Roman"/>
          <w:sz w:val="28"/>
          <w:szCs w:val="28"/>
        </w:rPr>
      </w:pPr>
    </w:p>
    <w:sectPr w:rsidR="00EC0E67" w:rsidRPr="00B45F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F794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EE22A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BA3E92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9A75C3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6C474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71230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2B644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3B3497A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495BB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B5688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D46D9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5E76C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61F639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6DE754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6E54A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6"/>
  </w:num>
  <w:num w:numId="3">
    <w:abstractNumId w:val="4"/>
  </w:num>
  <w:num w:numId="4">
    <w:abstractNumId w:val="0"/>
  </w:num>
  <w:num w:numId="5">
    <w:abstractNumId w:val="8"/>
  </w:num>
  <w:num w:numId="6">
    <w:abstractNumId w:val="12"/>
  </w:num>
  <w:num w:numId="7">
    <w:abstractNumId w:val="2"/>
  </w:num>
  <w:num w:numId="8">
    <w:abstractNumId w:val="3"/>
  </w:num>
  <w:num w:numId="9">
    <w:abstractNumId w:val="5"/>
  </w:num>
  <w:num w:numId="10">
    <w:abstractNumId w:val="13"/>
  </w:num>
  <w:num w:numId="11">
    <w:abstractNumId w:val="7"/>
  </w:num>
  <w:num w:numId="12">
    <w:abstractNumId w:val="1"/>
  </w:num>
  <w:num w:numId="13">
    <w:abstractNumId w:val="14"/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00"/>
  <w:proofState w:spelling="clean"/>
  <w:revisionView w:formatting="0"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AA0"/>
    <w:rsid w:val="000C4403"/>
    <w:rsid w:val="00135F55"/>
    <w:rsid w:val="0018492A"/>
    <w:rsid w:val="001C3401"/>
    <w:rsid w:val="00B45FA0"/>
    <w:rsid w:val="00E25AA0"/>
    <w:rsid w:val="00EA74E9"/>
    <w:rsid w:val="00EC0E67"/>
    <w:rsid w:val="00FE4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84CB3E3"/>
  <w15:chartTrackingRefBased/>
  <w15:docId w15:val="{E81F954A-099E-C248-A27C-0EEB73407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EA74E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7">
    <w:name w:val="s7"/>
    <w:basedOn w:val="a"/>
    <w:rsid w:val="00E25AA0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18">
    <w:name w:val="s18"/>
    <w:basedOn w:val="a0"/>
    <w:rsid w:val="00E25AA0"/>
  </w:style>
  <w:style w:type="character" w:customStyle="1" w:styleId="apple-converted-space">
    <w:name w:val="apple-converted-space"/>
    <w:basedOn w:val="a0"/>
    <w:rsid w:val="00E25AA0"/>
  </w:style>
  <w:style w:type="character" w:customStyle="1" w:styleId="s19">
    <w:name w:val="s19"/>
    <w:basedOn w:val="a0"/>
    <w:rsid w:val="00E25AA0"/>
  </w:style>
  <w:style w:type="character" w:styleId="a3">
    <w:name w:val="Hyperlink"/>
    <w:basedOn w:val="a0"/>
    <w:uiPriority w:val="99"/>
    <w:semiHidden/>
    <w:unhideWhenUsed/>
    <w:rsid w:val="00EC0E6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EC0E67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EA74E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mw-headline">
    <w:name w:val="mw-headline"/>
    <w:basedOn w:val="a0"/>
    <w:rsid w:val="00EA74E9"/>
  </w:style>
  <w:style w:type="character" w:customStyle="1" w:styleId="mw-editsection">
    <w:name w:val="mw-editsection"/>
    <w:basedOn w:val="a0"/>
    <w:rsid w:val="00EA74E9"/>
  </w:style>
  <w:style w:type="character" w:customStyle="1" w:styleId="mw-editsection-bracket">
    <w:name w:val="mw-editsection-bracket"/>
    <w:basedOn w:val="a0"/>
    <w:rsid w:val="00EA74E9"/>
  </w:style>
  <w:style w:type="character" w:customStyle="1" w:styleId="mw-editsection-divider">
    <w:name w:val="mw-editsection-divider"/>
    <w:basedOn w:val="a0"/>
    <w:rsid w:val="00EA74E9"/>
  </w:style>
  <w:style w:type="character" w:styleId="a5">
    <w:name w:val="Strong"/>
    <w:basedOn w:val="a0"/>
    <w:uiPriority w:val="22"/>
    <w:qFormat/>
    <w:rsid w:val="00135F55"/>
    <w:rPr>
      <w:b/>
      <w:bCs/>
    </w:rPr>
  </w:style>
  <w:style w:type="character" w:styleId="a6">
    <w:name w:val="Emphasis"/>
    <w:basedOn w:val="a0"/>
    <w:uiPriority w:val="20"/>
    <w:qFormat/>
    <w:rsid w:val="00135F5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4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0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73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23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7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500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05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%D0%A0%D0%B5%D0%BA%D0%BB%D0%B0%D0%BC%D0%BD%D0%B0%D1%8F_%D0%BA%D0%B0%D0%BC%D0%BF%D0%B0%D0%BD%D0%B8%D1%8F" TargetMode="External"/><Relationship Id="rId18" Type="http://schemas.openxmlformats.org/officeDocument/2006/relationships/hyperlink" Target="https://ru.wikipedia.org/wiki/%D0%A0%D0%B5%D0%BA%D0%BB%D0%B0%D0%BC%D0%BD%D0%B0%D1%8F_%D0%BA%D0%B0%D0%BC%D0%BF%D0%B0%D0%BD%D0%B8%D1%8F" TargetMode="External"/><Relationship Id="rId26" Type="http://schemas.openxmlformats.org/officeDocument/2006/relationships/hyperlink" Target="https://ru.wikipedia.org/wiki/%D0%A0%D0%B5%D0%BA%D0%BB%D0%B0%D0%BC%D0%BD%D0%B0%D1%8F_%D0%BA%D0%B0%D0%BC%D0%BF%D0%B0%D0%BD%D0%B8%D1%8F" TargetMode="External"/><Relationship Id="rId39" Type="http://schemas.openxmlformats.org/officeDocument/2006/relationships/hyperlink" Target="https://ru.wikipedia.org/wiki/%D0%91%D1%8E%D0%B4%D0%B6%D0%B5%D1%82" TargetMode="External"/><Relationship Id="rId21" Type="http://schemas.openxmlformats.org/officeDocument/2006/relationships/hyperlink" Target="https://ru.wikipedia.org/wiki/%D0%A0%D0%B5%D0%BA%D0%BB%D0%B0%D0%BC%D0%BD%D0%B0%D1%8F_%D0%BA%D0%B0%D0%BC%D0%BF%D0%B0%D0%BD%D0%B8%D1%8F" TargetMode="External"/><Relationship Id="rId34" Type="http://schemas.openxmlformats.org/officeDocument/2006/relationships/hyperlink" Target="https://ru.wikipedia.org/wiki/%D0%9A%D0%BE%D0%BF%D0%B8%D1%80%D0%B0%D0%B9%D1%82%D0%B8%D0%BD%D0%B3" TargetMode="External"/><Relationship Id="rId7" Type="http://schemas.openxmlformats.org/officeDocument/2006/relationships/hyperlink" Target="https://ru.wikipedia.org/wiki/%D0%9C%D0%B0%D1%80%D0%BA%D0%B5%D1%82%D0%B8%D0%BD%D0%B3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A0%D0%B5%D0%B3%D0%B8%D0%BE%D0%BD" TargetMode="External"/><Relationship Id="rId20" Type="http://schemas.openxmlformats.org/officeDocument/2006/relationships/hyperlink" Target="https://ru.wikipedia.org/wiki/%D0%A0%D0%B5%D0%BA%D0%BB%D0%B0%D0%BC%D0%BD%D0%B0%D1%8F_%D0%BA%D0%B0%D0%BC%D0%BF%D0%B0%D0%BD%D0%B8%D1%8F" TargetMode="External"/><Relationship Id="rId29" Type="http://schemas.openxmlformats.org/officeDocument/2006/relationships/hyperlink" Target="https://ru.wikipedia.org/w/index.php?title=%D0%A0%D0%B5%D0%BA%D0%BB%D0%B0%D0%BC%D0%BD%D0%B0%D1%8F_%D0%BA%D0%B0%D0%BC%D0%BF%D0%B0%D0%BD%D0%B8%D1%8F&amp;veaction=edit&amp;section=4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8%D0%B4%D0%B5%D1%8F" TargetMode="External"/><Relationship Id="rId11" Type="http://schemas.openxmlformats.org/officeDocument/2006/relationships/hyperlink" Target="https://ru.wikipedia.org/wiki/%D0%A1%D0%BF%D1%80%D0%BE%D1%81" TargetMode="External"/><Relationship Id="rId24" Type="http://schemas.openxmlformats.org/officeDocument/2006/relationships/hyperlink" Target="https://ru.wikipedia.org/wiki/%D0%A1%D0%9C%D0%98" TargetMode="External"/><Relationship Id="rId32" Type="http://schemas.openxmlformats.org/officeDocument/2006/relationships/hyperlink" Target="https://ru.wikipedia.org/wiki/%D0%A0%D0%B5%D0%BA%D0%BB%D0%B0%D0%BC%D0%BD%D0%B0%D1%8F_%D0%BA%D0%B0%D0%BC%D0%BF%D0%B0%D0%BD%D0%B8%D1%8F" TargetMode="External"/><Relationship Id="rId37" Type="http://schemas.openxmlformats.org/officeDocument/2006/relationships/hyperlink" Target="https://ru.wikipedia.org/wiki/%D0%A2%D0%B5%D1%81%D1%82%D0%B8%D1%80%D0%BE%D0%B2%D0%B0%D0%BD%D0%B8%D0%B5" TargetMode="External"/><Relationship Id="rId40" Type="http://schemas.openxmlformats.org/officeDocument/2006/relationships/fontTable" Target="fontTable.xml"/><Relationship Id="rId5" Type="http://schemas.openxmlformats.org/officeDocument/2006/relationships/hyperlink" Target="https://ru.wikipedia.org/wiki/%D0%A0%D0%B5%D0%BA%D0%BB%D0%B0%D0%BC%D0%B0" TargetMode="External"/><Relationship Id="rId15" Type="http://schemas.openxmlformats.org/officeDocument/2006/relationships/hyperlink" Target="https://ru.wikipedia.org/wiki/%D0%A0%D0%B5%D0%BA%D0%BB%D0%B0%D0%BC%D0%BD%D0%B0%D1%8F_%D0%BA%D0%B0%D0%BC%D0%BF%D0%B0%D0%BD%D0%B8%D1%8F" TargetMode="External"/><Relationship Id="rId23" Type="http://schemas.openxmlformats.org/officeDocument/2006/relationships/hyperlink" Target="https://ru.wikipedia.org/wiki/%D0%A1%D0%9C%D0%98" TargetMode="External"/><Relationship Id="rId28" Type="http://schemas.openxmlformats.org/officeDocument/2006/relationships/hyperlink" Target="https://ru.wikipedia.org/wiki/%D0%A1%D0%B5%D0%B3%D0%BC%D0%B5%D0%BD%D1%82%D0%B0%D1%86%D0%B8%D1%8F_%D1%80%D1%8B%D0%BD%D0%BA%D0%B0" TargetMode="External"/><Relationship Id="rId36" Type="http://schemas.openxmlformats.org/officeDocument/2006/relationships/hyperlink" Target="https://ru.wikipedia.org/wiki/%D0%A4%D0%BE%D1%80%D0%BC%D0%B0%D1%82%D0%B8%D1%80%D0%BE%D0%B2%D0%B0%D0%BD%D0%B8%D0%B5" TargetMode="External"/><Relationship Id="rId10" Type="http://schemas.openxmlformats.org/officeDocument/2006/relationships/hyperlink" Target="https://ru.wikipedia.org/wiki/%D0%9F%D1%80%D0%BE%D0%B8%D0%B7%D0%B2%D0%BE%D0%B4%D0%B8%D1%82%D0%B5%D0%BB%D1%8C" TargetMode="External"/><Relationship Id="rId19" Type="http://schemas.openxmlformats.org/officeDocument/2006/relationships/hyperlink" Target="https://ru.wikipedia.org/wiki/%D0%A0%D0%B5%D0%BA%D0%BB%D0%B0%D0%BC%D0%BD%D0%B0%D1%8F_%D0%BA%D0%B0%D0%BC%D0%BF%D0%B0%D0%BD%D0%B8%D1%8F" TargetMode="External"/><Relationship Id="rId31" Type="http://schemas.openxmlformats.org/officeDocument/2006/relationships/hyperlink" Target="https://ru.wikipedia.org/wiki/%D0%A0%D0%B5%D0%BA%D0%BB%D0%B0%D0%BC%D0%BD%D0%B0%D1%8F_%D0%BA%D0%B0%D0%BC%D0%BF%D0%B0%D0%BD%D0%B8%D1%8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A6%D0%B5%D0%BB%D0%B5%D0%B2%D0%B0%D1%8F_%D0%B3%D1%80%D1%83%D0%BF%D0%BF%D0%B0" TargetMode="External"/><Relationship Id="rId14" Type="http://schemas.openxmlformats.org/officeDocument/2006/relationships/hyperlink" Target="https://ru.wikipedia.org/wiki/%D0%A0%D0%B5%D0%BA%D0%BB%D0%B0%D0%BC%D0%BD%D0%B0%D1%8F_%D0%BA%D0%B0%D0%BC%D0%BF%D0%B0%D0%BD%D0%B8%D1%8F" TargetMode="External"/><Relationship Id="rId22" Type="http://schemas.openxmlformats.org/officeDocument/2006/relationships/hyperlink" Target="https://ru.wikipedia.org/wiki/%D0%A0%D0%B5%D0%BA%D0%BB%D0%B0%D0%BC%D0%BD%D0%B0%D1%8F_%D0%BA%D0%B0%D0%BC%D0%BF%D0%B0%D0%BD%D0%B8%D1%8F" TargetMode="External"/><Relationship Id="rId27" Type="http://schemas.openxmlformats.org/officeDocument/2006/relationships/hyperlink" Target="https://ru.wikipedia.org/wiki/%D0%A0%D0%B5%D0%BA%D0%BB%D0%B0%D0%BC%D0%BD%D0%B0%D1%8F_%D0%BA%D0%B0%D0%BC%D0%BF%D0%B0%D0%BD%D0%B8%D1%8F" TargetMode="External"/><Relationship Id="rId30" Type="http://schemas.openxmlformats.org/officeDocument/2006/relationships/hyperlink" Target="https://ru.wikipedia.org/w/index.php?title=%D0%A0%D0%B5%D0%BA%D0%BB%D0%B0%D0%BC%D0%BD%D0%B0%D1%8F_%D0%BA%D0%B0%D0%BC%D0%BF%D0%B0%D0%BD%D0%B8%D1%8F&amp;action=edit&amp;section=4" TargetMode="External"/><Relationship Id="rId35" Type="http://schemas.openxmlformats.org/officeDocument/2006/relationships/hyperlink" Target="https://ru.wikipedia.org/wiki/%D0%94%D0%B8%D0%B7%D0%B0%D0%B9%D0%BD" TargetMode="External"/><Relationship Id="rId8" Type="http://schemas.openxmlformats.org/officeDocument/2006/relationships/hyperlink" Target="https://ru.wikipedia.org/wiki/%D0%9C%D0%B0%D1%80%D0%BA%D0%B5%D1%82%D0%B8%D0%BD%D0%B3%D0%BE%D0%B2%D0%B0%D1%8F_%D1%81%D1%82%D1%80%D0%B0%D1%82%D0%B5%D0%B3%D0%B8%D1%8F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ru.wikipedia.org/wiki/%D0%A0%D0%B5%D0%BA%D0%BB%D0%B0%D0%BC%D0%BD%D0%B0%D1%8F_%D0%BA%D0%B0%D0%BC%D0%BF%D0%B0%D0%BD%D0%B8%D1%8F" TargetMode="External"/><Relationship Id="rId17" Type="http://schemas.openxmlformats.org/officeDocument/2006/relationships/hyperlink" Target="https://ru.wikipedia.org/wiki/%D0%A0%D0%B5%D0%BA%D0%BB%D0%B0%D0%BC%D0%BD%D0%B0%D1%8F_%D0%BA%D0%B0%D0%BC%D0%BF%D0%B0%D0%BD%D0%B8%D1%8F" TargetMode="External"/><Relationship Id="rId25" Type="http://schemas.openxmlformats.org/officeDocument/2006/relationships/hyperlink" Target="https://ru.wikipedia.org/wiki/%D0%A0%D0%B5%D0%BA%D0%BB%D0%B0%D0%BC%D0%BD%D0%B0%D1%8F_%D0%BA%D0%B0%D0%BC%D0%BF%D0%B0%D0%BD%D0%B8%D1%8F" TargetMode="External"/><Relationship Id="rId33" Type="http://schemas.openxmlformats.org/officeDocument/2006/relationships/hyperlink" Target="https://ru.wikipedia.org/wiki/%D0%90%D1%83%D0%B4%D0%B8%D1%82" TargetMode="External"/><Relationship Id="rId38" Type="http://schemas.openxmlformats.org/officeDocument/2006/relationships/hyperlink" Target="https://ru.wikipedia.org/wiki/%D0%A0%D0%B5%D0%BA%D0%BB%D0%B0%D0%BC%D0%BD%D0%B0%D1%8F_%D0%BA%D0%B0%D0%BC%D0%BF%D0%B0%D0%BD%D0%B8%D1%8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4032</Words>
  <Characters>22987</Characters>
  <Application>Microsoft Office Word</Application>
  <DocSecurity>0</DocSecurity>
  <Lines>191</Lines>
  <Paragraphs>53</Paragraphs>
  <ScaleCrop>false</ScaleCrop>
  <Company/>
  <LinksUpToDate>false</LinksUpToDate>
  <CharactersWithSpaces>26966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2021-10-06T17:48:00Z</dcterms:created>
  <dcterms:modified xsi:type="dcterms:W3CDTF">2021-10-06T17:48:00Z</dcterms:modified>
</cp:coreProperties>
</file>